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2D7" w:rsidRDefault="003F49EA" w:rsidP="0065025F">
      <w:pPr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>I</w:t>
      </w:r>
      <w:r w:rsidR="009802D7">
        <w:rPr>
          <w:b/>
          <w:sz w:val="32"/>
          <w:szCs w:val="32"/>
        </w:rPr>
        <w:t>ntegrale</w:t>
      </w:r>
      <w:r w:rsidR="00407ADF" w:rsidRPr="004C545C">
        <w:rPr>
          <w:b/>
          <w:sz w:val="32"/>
          <w:szCs w:val="32"/>
        </w:rPr>
        <w:t xml:space="preserve"> benadering in de langdurige zorg</w:t>
      </w:r>
      <w:r w:rsidR="002C2629">
        <w:rPr>
          <w:b/>
          <w:i/>
          <w:sz w:val="24"/>
          <w:szCs w:val="24"/>
        </w:rPr>
        <w:br/>
      </w:r>
      <w:r w:rsidR="009802D7">
        <w:rPr>
          <w:b/>
          <w:i/>
          <w:sz w:val="24"/>
          <w:szCs w:val="24"/>
        </w:rPr>
        <w:t xml:space="preserve">Voorbij </w:t>
      </w:r>
      <w:r w:rsidR="00F938F2">
        <w:rPr>
          <w:b/>
          <w:i/>
          <w:sz w:val="24"/>
          <w:szCs w:val="24"/>
        </w:rPr>
        <w:t xml:space="preserve">de </w:t>
      </w:r>
      <w:r w:rsidR="009802D7">
        <w:rPr>
          <w:b/>
          <w:i/>
          <w:sz w:val="24"/>
          <w:szCs w:val="24"/>
        </w:rPr>
        <w:t>grenzen van doelgroepen</w:t>
      </w:r>
      <w:r w:rsidR="003B653D">
        <w:rPr>
          <w:b/>
          <w:i/>
          <w:sz w:val="24"/>
          <w:szCs w:val="24"/>
        </w:rPr>
        <w:t xml:space="preserve"> en organisaties</w:t>
      </w:r>
    </w:p>
    <w:p w:rsidR="00C3186D" w:rsidRPr="0065025F" w:rsidRDefault="00C3186D" w:rsidP="0065025F">
      <w:pPr>
        <w:spacing w:after="0" w:line="240" w:lineRule="auto"/>
        <w:rPr>
          <w:sz w:val="20"/>
          <w:szCs w:val="20"/>
        </w:rPr>
      </w:pPr>
      <w:r w:rsidRPr="0065025F">
        <w:rPr>
          <w:sz w:val="20"/>
          <w:szCs w:val="20"/>
        </w:rPr>
        <w:t xml:space="preserve">Loes Kater en André Leferink </w:t>
      </w:r>
    </w:p>
    <w:p w:rsidR="00C3186D" w:rsidRPr="0065025F" w:rsidRDefault="00C3186D" w:rsidP="0065025F">
      <w:pPr>
        <w:spacing w:after="0" w:line="240" w:lineRule="auto"/>
        <w:rPr>
          <w:sz w:val="20"/>
          <w:szCs w:val="20"/>
        </w:rPr>
      </w:pPr>
      <w:r w:rsidRPr="0065025F">
        <w:rPr>
          <w:sz w:val="20"/>
          <w:szCs w:val="20"/>
        </w:rPr>
        <w:t>met bijdrage van Ietje de Jong</w:t>
      </w:r>
      <w:r w:rsidRPr="0065025F">
        <w:rPr>
          <w:rStyle w:val="Voetnootmarkering"/>
          <w:sz w:val="20"/>
          <w:szCs w:val="20"/>
        </w:rPr>
        <w:footnoteReference w:id="1"/>
      </w:r>
    </w:p>
    <w:p w:rsidR="002C2629" w:rsidRDefault="002C2629" w:rsidP="00A6146A">
      <w:pPr>
        <w:spacing w:after="0" w:line="240" w:lineRule="auto"/>
        <w:rPr>
          <w:b/>
          <w:sz w:val="24"/>
          <w:szCs w:val="24"/>
        </w:rPr>
      </w:pPr>
    </w:p>
    <w:p w:rsidR="00A6146A" w:rsidRDefault="00873895" w:rsidP="00A6146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Samenvatting</w:t>
      </w:r>
      <w:r w:rsidR="00533C11">
        <w:rPr>
          <w:sz w:val="24"/>
          <w:szCs w:val="24"/>
        </w:rPr>
        <w:br/>
      </w:r>
      <w:r w:rsidR="00F938F2">
        <w:rPr>
          <w:i/>
          <w:sz w:val="24"/>
          <w:szCs w:val="24"/>
        </w:rPr>
        <w:t>Door</w:t>
      </w:r>
      <w:r w:rsidR="0090780C" w:rsidRPr="00533C11">
        <w:rPr>
          <w:i/>
          <w:sz w:val="24"/>
          <w:szCs w:val="24"/>
        </w:rPr>
        <w:t xml:space="preserve"> demografische ontwikkelingen en </w:t>
      </w:r>
      <w:r w:rsidR="00C1580A" w:rsidRPr="00533C11">
        <w:rPr>
          <w:i/>
          <w:sz w:val="24"/>
          <w:szCs w:val="24"/>
        </w:rPr>
        <w:t>transities in de zorg</w:t>
      </w:r>
      <w:r w:rsidR="0090780C" w:rsidRPr="00533C11">
        <w:rPr>
          <w:i/>
          <w:sz w:val="24"/>
          <w:szCs w:val="24"/>
        </w:rPr>
        <w:t xml:space="preserve"> vervaagt het onderscheid tussen drie centrale doelgroepen in de langdurige zorg</w:t>
      </w:r>
      <w:r w:rsidR="0093747C" w:rsidRPr="00533C11">
        <w:rPr>
          <w:i/>
          <w:sz w:val="24"/>
          <w:szCs w:val="24"/>
        </w:rPr>
        <w:t>, namelijk</w:t>
      </w:r>
      <w:r w:rsidR="0090780C" w:rsidRPr="00533C11">
        <w:rPr>
          <w:i/>
          <w:sz w:val="24"/>
          <w:szCs w:val="24"/>
        </w:rPr>
        <w:t xml:space="preserve">: </w:t>
      </w:r>
      <w:r w:rsidR="00F938F2">
        <w:rPr>
          <w:i/>
          <w:sz w:val="24"/>
          <w:szCs w:val="24"/>
        </w:rPr>
        <w:t xml:space="preserve">ouderen, </w:t>
      </w:r>
      <w:r w:rsidR="0090780C" w:rsidRPr="00533C11">
        <w:rPr>
          <w:i/>
          <w:sz w:val="24"/>
          <w:szCs w:val="24"/>
        </w:rPr>
        <w:t xml:space="preserve">mensen met een beperking, en mensen met </w:t>
      </w:r>
      <w:r w:rsidR="00F938F2">
        <w:rPr>
          <w:i/>
          <w:sz w:val="24"/>
          <w:szCs w:val="24"/>
        </w:rPr>
        <w:t xml:space="preserve">een </w:t>
      </w:r>
      <w:r w:rsidR="0090780C" w:rsidRPr="00533C11">
        <w:rPr>
          <w:i/>
          <w:sz w:val="24"/>
          <w:szCs w:val="24"/>
        </w:rPr>
        <w:t xml:space="preserve">psychiatrische aandoening. </w:t>
      </w:r>
      <w:r w:rsidR="0093747C" w:rsidRPr="00533C11">
        <w:rPr>
          <w:i/>
          <w:sz w:val="24"/>
          <w:szCs w:val="24"/>
        </w:rPr>
        <w:t xml:space="preserve">In </w:t>
      </w:r>
      <w:r w:rsidR="00533C11" w:rsidRPr="00533C11">
        <w:rPr>
          <w:i/>
          <w:sz w:val="24"/>
          <w:szCs w:val="24"/>
        </w:rPr>
        <w:t>deze bijdrage gaan d</w:t>
      </w:r>
      <w:r w:rsidR="0093747C" w:rsidRPr="00533C11">
        <w:rPr>
          <w:i/>
          <w:sz w:val="24"/>
          <w:szCs w:val="24"/>
        </w:rPr>
        <w:t xml:space="preserve">e </w:t>
      </w:r>
      <w:r w:rsidR="00533C11" w:rsidRPr="00533C11">
        <w:rPr>
          <w:i/>
          <w:sz w:val="24"/>
          <w:szCs w:val="24"/>
        </w:rPr>
        <w:t xml:space="preserve">auteurs nader </w:t>
      </w:r>
      <w:r w:rsidR="0093747C" w:rsidRPr="00533C11">
        <w:rPr>
          <w:i/>
          <w:sz w:val="24"/>
          <w:szCs w:val="24"/>
        </w:rPr>
        <w:t>in op dez</w:t>
      </w:r>
      <w:r w:rsidR="00533C11" w:rsidRPr="00533C11">
        <w:rPr>
          <w:i/>
          <w:sz w:val="24"/>
          <w:szCs w:val="24"/>
        </w:rPr>
        <w:t>e ontwikkelingen. Daarbij gaan z</w:t>
      </w:r>
      <w:r w:rsidR="009802D7">
        <w:rPr>
          <w:i/>
          <w:sz w:val="24"/>
          <w:szCs w:val="24"/>
        </w:rPr>
        <w:t>e op zoek naar een integrale, holistische</w:t>
      </w:r>
      <w:r w:rsidR="0093747C" w:rsidRPr="00533C11">
        <w:rPr>
          <w:i/>
          <w:sz w:val="24"/>
          <w:szCs w:val="24"/>
        </w:rPr>
        <w:t xml:space="preserve"> benadering voor de langdurige zorg</w:t>
      </w:r>
      <w:r w:rsidR="00F938F2">
        <w:rPr>
          <w:i/>
          <w:sz w:val="24"/>
          <w:szCs w:val="24"/>
        </w:rPr>
        <w:t xml:space="preserve">. Die benadering </w:t>
      </w:r>
      <w:r w:rsidR="00533C11" w:rsidRPr="00533C11">
        <w:rPr>
          <w:i/>
          <w:sz w:val="24"/>
          <w:szCs w:val="24"/>
        </w:rPr>
        <w:t xml:space="preserve">illustreren </w:t>
      </w:r>
      <w:r w:rsidR="00F938F2">
        <w:rPr>
          <w:i/>
          <w:sz w:val="24"/>
          <w:szCs w:val="24"/>
        </w:rPr>
        <w:t xml:space="preserve">ze </w:t>
      </w:r>
      <w:r w:rsidR="00533C11" w:rsidRPr="00533C11">
        <w:rPr>
          <w:i/>
          <w:sz w:val="24"/>
          <w:szCs w:val="24"/>
        </w:rPr>
        <w:t>met een praktijk</w:t>
      </w:r>
      <w:r w:rsidR="0093747C" w:rsidRPr="00533C11">
        <w:rPr>
          <w:i/>
          <w:sz w:val="24"/>
          <w:szCs w:val="24"/>
        </w:rPr>
        <w:t>casus</w:t>
      </w:r>
      <w:r w:rsidR="00533C11" w:rsidRPr="00533C11">
        <w:rPr>
          <w:i/>
          <w:sz w:val="24"/>
          <w:szCs w:val="24"/>
        </w:rPr>
        <w:t xml:space="preserve">; de woonzorglocatie Schuilenburg in Raalte </w:t>
      </w:r>
      <w:r w:rsidR="0093747C" w:rsidRPr="00533C11">
        <w:rPr>
          <w:i/>
          <w:sz w:val="24"/>
          <w:szCs w:val="24"/>
        </w:rPr>
        <w:t xml:space="preserve">waarin deze </w:t>
      </w:r>
      <w:r w:rsidR="00F938F2">
        <w:rPr>
          <w:i/>
          <w:sz w:val="24"/>
          <w:szCs w:val="24"/>
        </w:rPr>
        <w:t xml:space="preserve">drie </w:t>
      </w:r>
      <w:r w:rsidR="0093747C" w:rsidRPr="00533C11">
        <w:rPr>
          <w:i/>
          <w:sz w:val="24"/>
          <w:szCs w:val="24"/>
        </w:rPr>
        <w:t xml:space="preserve">doelgroepen </w:t>
      </w:r>
      <w:r w:rsidR="00533C11" w:rsidRPr="00533C11">
        <w:rPr>
          <w:i/>
          <w:sz w:val="24"/>
          <w:szCs w:val="24"/>
        </w:rPr>
        <w:t xml:space="preserve">al </w:t>
      </w:r>
      <w:r w:rsidR="00F938F2">
        <w:rPr>
          <w:i/>
          <w:sz w:val="24"/>
          <w:szCs w:val="24"/>
        </w:rPr>
        <w:t>meer dan vijf jaar</w:t>
      </w:r>
      <w:r w:rsidR="0093747C" w:rsidRPr="00533C11">
        <w:rPr>
          <w:i/>
          <w:sz w:val="24"/>
          <w:szCs w:val="24"/>
        </w:rPr>
        <w:t xml:space="preserve"> samenwonen en samenlev</w:t>
      </w:r>
      <w:r w:rsidR="00A17943" w:rsidRPr="00533C11">
        <w:rPr>
          <w:i/>
          <w:sz w:val="24"/>
          <w:szCs w:val="24"/>
        </w:rPr>
        <w:t>en</w:t>
      </w:r>
      <w:r w:rsidR="0093747C" w:rsidRPr="00533C11">
        <w:rPr>
          <w:i/>
          <w:sz w:val="24"/>
          <w:szCs w:val="24"/>
        </w:rPr>
        <w:t xml:space="preserve">. </w:t>
      </w:r>
      <w:r w:rsidR="00533C11" w:rsidRPr="00533C11">
        <w:rPr>
          <w:i/>
          <w:sz w:val="24"/>
          <w:szCs w:val="24"/>
        </w:rPr>
        <w:t xml:space="preserve">De auteurs zijn van mening dat </w:t>
      </w:r>
      <w:r w:rsidR="004943C5" w:rsidRPr="00533C11">
        <w:rPr>
          <w:i/>
          <w:sz w:val="24"/>
          <w:szCs w:val="24"/>
        </w:rPr>
        <w:t xml:space="preserve">het interacteren van deze verschillende </w:t>
      </w:r>
      <w:r w:rsidR="00533C11" w:rsidRPr="00533C11">
        <w:rPr>
          <w:i/>
          <w:sz w:val="24"/>
          <w:szCs w:val="24"/>
        </w:rPr>
        <w:t>(doel)</w:t>
      </w:r>
      <w:r w:rsidR="004943C5" w:rsidRPr="00533C11">
        <w:rPr>
          <w:i/>
          <w:sz w:val="24"/>
          <w:szCs w:val="24"/>
        </w:rPr>
        <w:t xml:space="preserve">groepen in relatie tot de vergrijzing van onze samenleving om een samenhangende visie </w:t>
      </w:r>
      <w:r w:rsidR="00533C11" w:rsidRPr="00533C11">
        <w:rPr>
          <w:i/>
          <w:sz w:val="24"/>
          <w:szCs w:val="24"/>
        </w:rPr>
        <w:t>vraagt</w:t>
      </w:r>
      <w:r w:rsidR="009802D7">
        <w:rPr>
          <w:i/>
          <w:sz w:val="24"/>
          <w:szCs w:val="24"/>
        </w:rPr>
        <w:t xml:space="preserve">. </w:t>
      </w:r>
      <w:r w:rsidR="00F938F2">
        <w:rPr>
          <w:i/>
          <w:sz w:val="24"/>
          <w:szCs w:val="24"/>
        </w:rPr>
        <w:t>W</w:t>
      </w:r>
      <w:r w:rsidR="009802D7">
        <w:rPr>
          <w:i/>
          <w:sz w:val="24"/>
          <w:szCs w:val="24"/>
        </w:rPr>
        <w:t>erken aan een integrale</w:t>
      </w:r>
      <w:r w:rsidR="004943C5" w:rsidRPr="00533C11">
        <w:rPr>
          <w:i/>
          <w:sz w:val="24"/>
          <w:szCs w:val="24"/>
        </w:rPr>
        <w:t xml:space="preserve"> benadering </w:t>
      </w:r>
      <w:r w:rsidR="00C50151" w:rsidRPr="00533C11">
        <w:rPr>
          <w:i/>
          <w:sz w:val="24"/>
          <w:szCs w:val="24"/>
        </w:rPr>
        <w:t>betekent</w:t>
      </w:r>
      <w:r w:rsidR="00FB0238" w:rsidRPr="00533C11">
        <w:rPr>
          <w:i/>
          <w:sz w:val="24"/>
          <w:szCs w:val="24"/>
        </w:rPr>
        <w:t xml:space="preserve"> </w:t>
      </w:r>
      <w:r w:rsidR="004943C5" w:rsidRPr="00533C11">
        <w:rPr>
          <w:i/>
          <w:sz w:val="24"/>
          <w:szCs w:val="24"/>
        </w:rPr>
        <w:t xml:space="preserve">een bundeling van krachten </w:t>
      </w:r>
      <w:r w:rsidR="00533C11" w:rsidRPr="00533C11">
        <w:rPr>
          <w:i/>
          <w:sz w:val="24"/>
          <w:szCs w:val="24"/>
        </w:rPr>
        <w:t xml:space="preserve">en doelen </w:t>
      </w:r>
      <w:r w:rsidR="004943C5" w:rsidRPr="00533C11">
        <w:rPr>
          <w:i/>
          <w:sz w:val="24"/>
          <w:szCs w:val="24"/>
        </w:rPr>
        <w:t>binnen de langdurige zorg.</w:t>
      </w:r>
    </w:p>
    <w:p w:rsidR="00112084" w:rsidRDefault="00533C11" w:rsidP="00A6146A">
      <w:pPr>
        <w:spacing w:after="0" w:line="240" w:lineRule="auto"/>
        <w:rPr>
          <w:rFonts w:ascii="Calibri" w:hAnsi="Calibri" w:cs="Helvetica"/>
          <w:color w:val="000000"/>
          <w:sz w:val="24"/>
          <w:szCs w:val="24"/>
        </w:rPr>
      </w:pPr>
      <w:r>
        <w:rPr>
          <w:b/>
          <w:sz w:val="24"/>
          <w:szCs w:val="24"/>
        </w:rPr>
        <w:br/>
      </w:r>
      <w:r w:rsidR="004943C5" w:rsidRPr="00783D9D">
        <w:rPr>
          <w:b/>
          <w:sz w:val="24"/>
          <w:szCs w:val="24"/>
        </w:rPr>
        <w:t>Demografische o</w:t>
      </w:r>
      <w:r w:rsidR="006C2F20">
        <w:rPr>
          <w:b/>
          <w:sz w:val="24"/>
          <w:szCs w:val="24"/>
        </w:rPr>
        <w:t>ntwikkelingen</w:t>
      </w:r>
      <w:r>
        <w:rPr>
          <w:b/>
          <w:sz w:val="24"/>
          <w:szCs w:val="24"/>
        </w:rPr>
        <w:br/>
      </w:r>
      <w:r w:rsidR="000D76F7" w:rsidRPr="00FB0238">
        <w:rPr>
          <w:sz w:val="24"/>
          <w:szCs w:val="24"/>
        </w:rPr>
        <w:t xml:space="preserve">De vergrijzing van Nederland is in volle gang. </w:t>
      </w:r>
      <w:r>
        <w:rPr>
          <w:sz w:val="24"/>
          <w:szCs w:val="24"/>
        </w:rPr>
        <w:t xml:space="preserve">Dit </w:t>
      </w:r>
      <w:r w:rsidR="006C2F20">
        <w:rPr>
          <w:sz w:val="24"/>
          <w:szCs w:val="24"/>
        </w:rPr>
        <w:t>jaar (201</w:t>
      </w:r>
      <w:r w:rsidR="00F938F2">
        <w:rPr>
          <w:sz w:val="24"/>
          <w:szCs w:val="24"/>
        </w:rPr>
        <w:t>9</w:t>
      </w:r>
      <w:r>
        <w:rPr>
          <w:sz w:val="24"/>
          <w:szCs w:val="24"/>
        </w:rPr>
        <w:t>) is bijna veertig procent</w:t>
      </w:r>
      <w:r w:rsidR="000D76F7" w:rsidRPr="00FB0238">
        <w:rPr>
          <w:sz w:val="24"/>
          <w:szCs w:val="24"/>
        </w:rPr>
        <w:t xml:space="preserve"> van de bevolking </w:t>
      </w:r>
      <w:r>
        <w:rPr>
          <w:sz w:val="24"/>
          <w:szCs w:val="24"/>
        </w:rPr>
        <w:t>vijftig</w:t>
      </w:r>
      <w:r w:rsidR="000D76F7" w:rsidRPr="00FB0238">
        <w:rPr>
          <w:sz w:val="24"/>
          <w:szCs w:val="24"/>
        </w:rPr>
        <w:t xml:space="preserve"> jaar of ouder</w:t>
      </w:r>
      <w:r w:rsidR="000D76F7" w:rsidRPr="00FB0238">
        <w:rPr>
          <w:rStyle w:val="Voetnootmarkering"/>
          <w:sz w:val="24"/>
          <w:szCs w:val="24"/>
        </w:rPr>
        <w:footnoteReference w:id="2"/>
      </w:r>
      <w:r w:rsidR="00FF29EB" w:rsidRPr="00FB0238">
        <w:rPr>
          <w:sz w:val="24"/>
          <w:szCs w:val="24"/>
        </w:rPr>
        <w:t xml:space="preserve">. </w:t>
      </w:r>
      <w:r w:rsidR="00F938F2">
        <w:rPr>
          <w:sz w:val="24"/>
          <w:szCs w:val="24"/>
        </w:rPr>
        <w:t xml:space="preserve">Daarbij komt dat de </w:t>
      </w:r>
      <w:r w:rsidR="004943C5" w:rsidRPr="00FB0238">
        <w:rPr>
          <w:sz w:val="24"/>
          <w:szCs w:val="24"/>
        </w:rPr>
        <w:t xml:space="preserve">gemiddelde levensverwachting </w:t>
      </w:r>
      <w:r w:rsidR="00F938F2">
        <w:rPr>
          <w:sz w:val="24"/>
          <w:szCs w:val="24"/>
        </w:rPr>
        <w:t>nog steeds toe</w:t>
      </w:r>
      <w:r w:rsidR="004943C5" w:rsidRPr="00FB0238">
        <w:rPr>
          <w:sz w:val="24"/>
          <w:szCs w:val="24"/>
        </w:rPr>
        <w:t>neemt</w:t>
      </w:r>
      <w:r>
        <w:rPr>
          <w:sz w:val="24"/>
          <w:szCs w:val="24"/>
        </w:rPr>
        <w:t>: m</w:t>
      </w:r>
      <w:r w:rsidR="00FF29EB" w:rsidRPr="00FB0238">
        <w:rPr>
          <w:sz w:val="24"/>
          <w:szCs w:val="24"/>
        </w:rPr>
        <w:t xml:space="preserve">eisjes die </w:t>
      </w:r>
      <w:r>
        <w:rPr>
          <w:sz w:val="24"/>
          <w:szCs w:val="24"/>
        </w:rPr>
        <w:t>vandaag</w:t>
      </w:r>
      <w:r w:rsidR="00FF29EB" w:rsidRPr="00FB0238">
        <w:rPr>
          <w:sz w:val="24"/>
          <w:szCs w:val="24"/>
        </w:rPr>
        <w:t xml:space="preserve"> </w:t>
      </w:r>
      <w:r w:rsidR="004943C5" w:rsidRPr="00FB0238">
        <w:rPr>
          <w:sz w:val="24"/>
          <w:szCs w:val="24"/>
        </w:rPr>
        <w:t xml:space="preserve">geboren </w:t>
      </w:r>
      <w:r w:rsidRPr="00FB0238">
        <w:rPr>
          <w:sz w:val="24"/>
          <w:szCs w:val="24"/>
        </w:rPr>
        <w:t>worden</w:t>
      </w:r>
      <w:r>
        <w:rPr>
          <w:sz w:val="24"/>
          <w:szCs w:val="24"/>
        </w:rPr>
        <w:t xml:space="preserve">, </w:t>
      </w:r>
      <w:r w:rsidR="00FF29EB" w:rsidRPr="00277F2A">
        <w:rPr>
          <w:sz w:val="24"/>
          <w:szCs w:val="24"/>
        </w:rPr>
        <w:t>hebben</w:t>
      </w:r>
      <w:r w:rsidR="004943C5" w:rsidRPr="00277F2A">
        <w:rPr>
          <w:sz w:val="24"/>
          <w:szCs w:val="24"/>
        </w:rPr>
        <w:t xml:space="preserve"> een levensverwachting van honderd jaar. </w:t>
      </w:r>
      <w:r w:rsidR="00B7349E" w:rsidRPr="006E3A84">
        <w:rPr>
          <w:rFonts w:ascii="Calibri" w:hAnsi="Calibri" w:cs="Helvetica"/>
          <w:color w:val="000000"/>
          <w:sz w:val="24"/>
          <w:szCs w:val="24"/>
        </w:rPr>
        <w:t xml:space="preserve">Met de toename van het aantal ouderen stijgt </w:t>
      </w:r>
      <w:r>
        <w:rPr>
          <w:rFonts w:ascii="Calibri" w:hAnsi="Calibri" w:cs="Helvetica"/>
          <w:color w:val="000000"/>
          <w:sz w:val="24"/>
          <w:szCs w:val="24"/>
        </w:rPr>
        <w:t xml:space="preserve">ook </w:t>
      </w:r>
      <w:r w:rsidR="00B7349E" w:rsidRPr="006E3A84">
        <w:rPr>
          <w:rFonts w:ascii="Calibri" w:hAnsi="Calibri" w:cs="Helvetica"/>
          <w:color w:val="000000"/>
          <w:sz w:val="24"/>
          <w:szCs w:val="24"/>
        </w:rPr>
        <w:t>de zorgvraag</w:t>
      </w:r>
      <w:r w:rsidR="00F938F2">
        <w:rPr>
          <w:rFonts w:ascii="Calibri" w:hAnsi="Calibri" w:cs="Helvetica"/>
          <w:color w:val="000000"/>
          <w:sz w:val="24"/>
          <w:szCs w:val="24"/>
        </w:rPr>
        <w:t>: v</w:t>
      </w:r>
      <w:r w:rsidR="00B7349E" w:rsidRPr="006E3A84">
        <w:rPr>
          <w:rFonts w:ascii="Calibri" w:hAnsi="Calibri" w:cs="Helvetica"/>
          <w:color w:val="000000"/>
          <w:sz w:val="24"/>
          <w:szCs w:val="24"/>
        </w:rPr>
        <w:t xml:space="preserve">an de </w:t>
      </w:r>
      <w:r>
        <w:rPr>
          <w:rFonts w:ascii="Calibri" w:hAnsi="Calibri" w:cs="Helvetica"/>
          <w:color w:val="000000"/>
          <w:sz w:val="24"/>
          <w:szCs w:val="24"/>
        </w:rPr>
        <w:t xml:space="preserve">vijfenzestigplussers </w:t>
      </w:r>
      <w:r w:rsidR="00B7349E" w:rsidRPr="006E3A84">
        <w:rPr>
          <w:rFonts w:ascii="Calibri" w:hAnsi="Calibri" w:cs="Helvetica"/>
          <w:color w:val="000000"/>
          <w:sz w:val="24"/>
          <w:szCs w:val="24"/>
        </w:rPr>
        <w:t xml:space="preserve">heeft </w:t>
      </w:r>
      <w:r>
        <w:rPr>
          <w:rFonts w:ascii="Calibri" w:hAnsi="Calibri" w:cs="Helvetica"/>
          <w:color w:val="000000"/>
          <w:sz w:val="24"/>
          <w:szCs w:val="24"/>
        </w:rPr>
        <w:t>zeventig</w:t>
      </w:r>
      <w:r w:rsidR="00B7349E" w:rsidRPr="006E3A84">
        <w:rPr>
          <w:rFonts w:ascii="Calibri" w:hAnsi="Calibri" w:cs="Helvetica"/>
          <w:color w:val="000000"/>
          <w:sz w:val="24"/>
          <w:szCs w:val="24"/>
        </w:rPr>
        <w:t xml:space="preserve"> procent een chronische ziekte. </w:t>
      </w:r>
      <w:r w:rsidR="006C2F20">
        <w:rPr>
          <w:rFonts w:ascii="Calibri" w:hAnsi="Calibri" w:cs="Helvetica"/>
          <w:color w:val="000000"/>
          <w:sz w:val="24"/>
          <w:szCs w:val="24"/>
        </w:rPr>
        <w:t>Deze vergrijzing heeft impact op de sectoren binnen de langdurige zorg.</w:t>
      </w:r>
    </w:p>
    <w:p w:rsidR="00112084" w:rsidRDefault="00112084" w:rsidP="00A6146A">
      <w:pPr>
        <w:spacing w:after="0" w:line="240" w:lineRule="auto"/>
        <w:rPr>
          <w:rFonts w:ascii="Calibri" w:hAnsi="Calibri" w:cs="Helvetica"/>
          <w:color w:val="000000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62F299FA" wp14:editId="1009EECE">
            <wp:extent cx="5429250" cy="3724275"/>
            <wp:effectExtent l="0" t="0" r="0" b="0"/>
            <wp:docPr id="28675" name="Picture 4" descr="Afbeeldingsresultaat voor bevolkingsprognose ned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4" descr="Afbeeldingsresultaat voor bevolkingsprognose nederla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792" cy="372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6146A" w:rsidRPr="00A6146A" w:rsidRDefault="00A6146A" w:rsidP="00A6146A">
      <w:pPr>
        <w:spacing w:after="0" w:line="240" w:lineRule="auto"/>
        <w:rPr>
          <w:sz w:val="24"/>
          <w:szCs w:val="24"/>
        </w:rPr>
      </w:pPr>
    </w:p>
    <w:p w:rsidR="00194C98" w:rsidRDefault="00FB0238" w:rsidP="00900F22">
      <w:pPr>
        <w:spacing w:after="0" w:line="240" w:lineRule="auto"/>
        <w:rPr>
          <w:sz w:val="24"/>
          <w:szCs w:val="24"/>
        </w:rPr>
      </w:pPr>
      <w:r w:rsidRPr="00783D9D">
        <w:rPr>
          <w:i/>
          <w:sz w:val="24"/>
          <w:szCs w:val="24"/>
        </w:rPr>
        <w:t>Ontwikkeling van de VG-populatie</w:t>
      </w:r>
      <w:r>
        <w:rPr>
          <w:i/>
          <w:sz w:val="24"/>
          <w:szCs w:val="24"/>
        </w:rPr>
        <w:t xml:space="preserve"> </w:t>
      </w:r>
      <w:r w:rsidR="00533C11">
        <w:rPr>
          <w:i/>
          <w:sz w:val="24"/>
          <w:szCs w:val="24"/>
        </w:rPr>
        <w:br/>
      </w:r>
      <w:r w:rsidR="00830A34">
        <w:rPr>
          <w:sz w:val="24"/>
          <w:szCs w:val="24"/>
        </w:rPr>
        <w:t>Bijna één procent (0,84</w:t>
      </w:r>
      <w:r w:rsidR="00F938F2">
        <w:rPr>
          <w:sz w:val="24"/>
          <w:szCs w:val="24"/>
        </w:rPr>
        <w:t>%</w:t>
      </w:r>
      <w:r w:rsidR="00830A34">
        <w:rPr>
          <w:sz w:val="24"/>
          <w:szCs w:val="24"/>
        </w:rPr>
        <w:t>) van de Nederlandse bevolking heeft een IQ lager dan zeventig en behoort daarmee tot de doelgroep mensen met een verstandelijke beperking. Dit percentage n</w:t>
      </w:r>
      <w:r w:rsidR="00BA76D5">
        <w:rPr>
          <w:sz w:val="24"/>
          <w:szCs w:val="24"/>
        </w:rPr>
        <w:t>eemt jaarlijks toe door de</w:t>
      </w:r>
      <w:r w:rsidR="00830A34">
        <w:rPr>
          <w:sz w:val="24"/>
          <w:szCs w:val="24"/>
        </w:rPr>
        <w:t xml:space="preserve"> toenemende levensverwachting van deze groep. </w:t>
      </w:r>
      <w:r w:rsidR="00194C98">
        <w:rPr>
          <w:sz w:val="24"/>
          <w:szCs w:val="24"/>
        </w:rPr>
        <w:t xml:space="preserve">De instroom (geboorten)  is constant, terwijl de uitstroom afneemt door de langere levensduur. </w:t>
      </w:r>
    </w:p>
    <w:p w:rsidR="00900F22" w:rsidRDefault="00830A34" w:rsidP="00900F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Daarbij gaat het </w:t>
      </w:r>
      <w:r w:rsidR="00194C98">
        <w:rPr>
          <w:sz w:val="24"/>
          <w:szCs w:val="24"/>
        </w:rPr>
        <w:t xml:space="preserve">actueel </w:t>
      </w:r>
      <w:r>
        <w:rPr>
          <w:sz w:val="24"/>
          <w:szCs w:val="24"/>
        </w:rPr>
        <w:t>om ongeveer 195.000 cliënten, waarvan 75.000 intramuraal en 120.000 extramuraal</w:t>
      </w:r>
      <w:r>
        <w:rPr>
          <w:rStyle w:val="Voetnootmarkering"/>
          <w:sz w:val="24"/>
          <w:szCs w:val="24"/>
        </w:rPr>
        <w:footnoteReference w:id="3"/>
      </w:r>
      <w:r>
        <w:rPr>
          <w:sz w:val="24"/>
          <w:szCs w:val="24"/>
        </w:rPr>
        <w:t xml:space="preserve">. </w:t>
      </w:r>
      <w:r w:rsidR="00106D73">
        <w:rPr>
          <w:sz w:val="24"/>
          <w:szCs w:val="24"/>
        </w:rPr>
        <w:t xml:space="preserve">Doordat de doelgroep toeneemt, net als de </w:t>
      </w:r>
      <w:r>
        <w:rPr>
          <w:sz w:val="24"/>
          <w:szCs w:val="24"/>
        </w:rPr>
        <w:t>levensverwachting</w:t>
      </w:r>
      <w:r w:rsidR="00106D73">
        <w:rPr>
          <w:sz w:val="24"/>
          <w:szCs w:val="24"/>
        </w:rPr>
        <w:t>,</w:t>
      </w:r>
      <w:r>
        <w:rPr>
          <w:sz w:val="24"/>
          <w:szCs w:val="24"/>
        </w:rPr>
        <w:t xml:space="preserve"> én het feit dat tijdens de zwangerschap met een test lichtere vormen van verstandelijke beperkingen kan worden vastgesteld</w:t>
      </w:r>
      <w:r w:rsidR="007A7728">
        <w:rPr>
          <w:rStyle w:val="Voetnootmarkering"/>
          <w:sz w:val="24"/>
          <w:szCs w:val="24"/>
        </w:rPr>
        <w:footnoteReference w:id="4"/>
      </w:r>
      <w:r>
        <w:rPr>
          <w:sz w:val="24"/>
          <w:szCs w:val="24"/>
        </w:rPr>
        <w:t xml:space="preserve"> - wat </w:t>
      </w:r>
      <w:r w:rsidRPr="009802D7">
        <w:rPr>
          <w:sz w:val="24"/>
          <w:szCs w:val="24"/>
        </w:rPr>
        <w:t>in</w:t>
      </w:r>
      <w:r w:rsidRPr="008709C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een aantal situaties leidt tot beëindiging van de zwangerschap</w:t>
      </w:r>
      <w:r w:rsidR="007A7728">
        <w:rPr>
          <w:rStyle w:val="Voetnootmarkering"/>
          <w:sz w:val="24"/>
          <w:szCs w:val="24"/>
        </w:rPr>
        <w:footnoteReference w:id="5"/>
      </w:r>
      <w:r>
        <w:rPr>
          <w:sz w:val="24"/>
          <w:szCs w:val="24"/>
        </w:rPr>
        <w:t xml:space="preserve"> - neemt de zorgzwaarte over de volle breedte van de cliënten toe. Deze ontwikkelingen betekenen dat de vraag naar begeleiding en ondersteuning  </w:t>
      </w:r>
      <w:r w:rsidR="00106D73">
        <w:rPr>
          <w:sz w:val="24"/>
          <w:szCs w:val="24"/>
        </w:rPr>
        <w:t>toeneemt</w:t>
      </w:r>
      <w:r>
        <w:rPr>
          <w:sz w:val="24"/>
          <w:szCs w:val="24"/>
        </w:rPr>
        <w:t xml:space="preserve">. </w:t>
      </w:r>
      <w:r w:rsidR="00A17943">
        <w:rPr>
          <w:sz w:val="24"/>
          <w:szCs w:val="24"/>
        </w:rPr>
        <w:t>Voor de VG</w:t>
      </w:r>
      <w:r w:rsidR="00796B77">
        <w:rPr>
          <w:sz w:val="24"/>
          <w:szCs w:val="24"/>
        </w:rPr>
        <w:t>-</w:t>
      </w:r>
      <w:r w:rsidR="00A17943">
        <w:rPr>
          <w:sz w:val="24"/>
          <w:szCs w:val="24"/>
        </w:rPr>
        <w:t xml:space="preserve">sector betekent </w:t>
      </w:r>
      <w:r w:rsidR="00106D73">
        <w:rPr>
          <w:sz w:val="24"/>
          <w:szCs w:val="24"/>
        </w:rPr>
        <w:t xml:space="preserve">dit </w:t>
      </w:r>
      <w:r w:rsidR="00A17943">
        <w:rPr>
          <w:sz w:val="24"/>
          <w:szCs w:val="24"/>
        </w:rPr>
        <w:t xml:space="preserve">meer aandacht voor verpleegzorg, </w:t>
      </w:r>
      <w:r w:rsidR="00106D73">
        <w:rPr>
          <w:sz w:val="24"/>
          <w:szCs w:val="24"/>
        </w:rPr>
        <w:t xml:space="preserve">investeren in </w:t>
      </w:r>
      <w:r w:rsidR="00A17943">
        <w:rPr>
          <w:sz w:val="24"/>
          <w:szCs w:val="24"/>
        </w:rPr>
        <w:t>nieuwe methoden om vroegtijdig dementie op te sporen</w:t>
      </w:r>
      <w:r w:rsidR="00905FCB">
        <w:rPr>
          <w:sz w:val="24"/>
          <w:szCs w:val="24"/>
        </w:rPr>
        <w:t>,</w:t>
      </w:r>
      <w:r w:rsidR="00A17943">
        <w:rPr>
          <w:sz w:val="24"/>
          <w:szCs w:val="24"/>
        </w:rPr>
        <w:t xml:space="preserve"> </w:t>
      </w:r>
      <w:r w:rsidR="00106D73">
        <w:rPr>
          <w:sz w:val="24"/>
          <w:szCs w:val="24"/>
        </w:rPr>
        <w:t xml:space="preserve">realisatie van </w:t>
      </w:r>
      <w:r w:rsidR="00A17943">
        <w:rPr>
          <w:sz w:val="24"/>
          <w:szCs w:val="24"/>
        </w:rPr>
        <w:t>aangepast</w:t>
      </w:r>
      <w:r w:rsidR="00905FCB">
        <w:rPr>
          <w:sz w:val="24"/>
          <w:szCs w:val="24"/>
        </w:rPr>
        <w:t>e</w:t>
      </w:r>
      <w:r w:rsidR="00A17943">
        <w:rPr>
          <w:sz w:val="24"/>
          <w:szCs w:val="24"/>
        </w:rPr>
        <w:t xml:space="preserve"> woonvormen en meer belevingsgerichte dagbesteding. </w:t>
      </w:r>
      <w:r w:rsidR="00106D73">
        <w:rPr>
          <w:sz w:val="24"/>
          <w:szCs w:val="24"/>
        </w:rPr>
        <w:t>Dit heeft ertoe geleid dat de zorgkosten jaarlijks</w:t>
      </w:r>
      <w:r w:rsidR="001E08D2">
        <w:rPr>
          <w:sz w:val="24"/>
          <w:szCs w:val="24"/>
        </w:rPr>
        <w:t xml:space="preserve"> met gemiddeld </w:t>
      </w:r>
      <w:r w:rsidR="00106D73">
        <w:rPr>
          <w:sz w:val="24"/>
          <w:szCs w:val="24"/>
        </w:rPr>
        <w:t>zes procent</w:t>
      </w:r>
      <w:r w:rsidR="001E08D2">
        <w:rPr>
          <w:sz w:val="24"/>
          <w:szCs w:val="24"/>
        </w:rPr>
        <w:t xml:space="preserve"> </w:t>
      </w:r>
      <w:r w:rsidR="00106D73">
        <w:rPr>
          <w:sz w:val="24"/>
          <w:szCs w:val="24"/>
        </w:rPr>
        <w:t>toenemen</w:t>
      </w:r>
      <w:r w:rsidR="001E08D2">
        <w:rPr>
          <w:sz w:val="24"/>
          <w:szCs w:val="24"/>
        </w:rPr>
        <w:t xml:space="preserve">. </w:t>
      </w:r>
      <w:r w:rsidR="00900F22">
        <w:rPr>
          <w:sz w:val="24"/>
          <w:szCs w:val="24"/>
        </w:rPr>
        <w:t>Door vergrijzing, nieuwe technologische ontwikkelingen en welvaartsstijging zullen de zorgkosten tot 2040 verdubbelen tot 174 miljard (prijspeil 2015). Dit betekent dat de kosten per inwoner van € 5.100 naar € 9.600 stijgen</w:t>
      </w:r>
      <w:r w:rsidR="00900F22">
        <w:rPr>
          <w:rStyle w:val="Voetnootmarkering"/>
          <w:sz w:val="24"/>
          <w:szCs w:val="24"/>
        </w:rPr>
        <w:footnoteReference w:id="6"/>
      </w:r>
      <w:r w:rsidR="00900F22">
        <w:rPr>
          <w:sz w:val="24"/>
          <w:szCs w:val="24"/>
        </w:rPr>
        <w:t>.</w:t>
      </w:r>
    </w:p>
    <w:p w:rsidR="002B078B" w:rsidRPr="00F64E32" w:rsidRDefault="003B653D" w:rsidP="00996D00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/>
      </w:r>
      <w:r w:rsidR="004943C5" w:rsidRPr="00783D9D">
        <w:rPr>
          <w:i/>
          <w:sz w:val="24"/>
          <w:szCs w:val="24"/>
        </w:rPr>
        <w:t>Ontwikkelingen van de VVT-populatie</w:t>
      </w:r>
      <w:r w:rsidR="00905FCB">
        <w:rPr>
          <w:i/>
          <w:sz w:val="24"/>
          <w:szCs w:val="24"/>
        </w:rPr>
        <w:t xml:space="preserve"> </w:t>
      </w:r>
      <w:r w:rsidR="00F64E32">
        <w:rPr>
          <w:i/>
          <w:sz w:val="24"/>
          <w:szCs w:val="24"/>
        </w:rPr>
        <w:br/>
      </w:r>
      <w:r w:rsidR="00F64E32" w:rsidRPr="00F64E32">
        <w:rPr>
          <w:sz w:val="24"/>
          <w:szCs w:val="24"/>
        </w:rPr>
        <w:t>Bijna</w:t>
      </w:r>
      <w:r w:rsidR="00F64E32">
        <w:rPr>
          <w:i/>
          <w:sz w:val="24"/>
          <w:szCs w:val="24"/>
        </w:rPr>
        <w:t xml:space="preserve"> </w:t>
      </w:r>
      <w:r w:rsidR="00106D73" w:rsidRPr="0065025F">
        <w:rPr>
          <w:sz w:val="24"/>
          <w:szCs w:val="24"/>
        </w:rPr>
        <w:t>één</w:t>
      </w:r>
      <w:r w:rsidR="00106D73">
        <w:rPr>
          <w:i/>
          <w:sz w:val="24"/>
          <w:szCs w:val="24"/>
        </w:rPr>
        <w:t xml:space="preserve"> </w:t>
      </w:r>
      <w:r w:rsidR="00106D73">
        <w:rPr>
          <w:sz w:val="24"/>
          <w:szCs w:val="24"/>
        </w:rPr>
        <w:t xml:space="preserve">op de zeven Nederlanders </w:t>
      </w:r>
      <w:r w:rsidR="00F64E32">
        <w:rPr>
          <w:sz w:val="24"/>
          <w:szCs w:val="24"/>
        </w:rPr>
        <w:t>(14,7</w:t>
      </w:r>
      <w:r w:rsidR="00106D73">
        <w:rPr>
          <w:sz w:val="24"/>
          <w:szCs w:val="24"/>
        </w:rPr>
        <w:t>%</w:t>
      </w:r>
      <w:r w:rsidR="00F64E32">
        <w:rPr>
          <w:sz w:val="24"/>
          <w:szCs w:val="24"/>
        </w:rPr>
        <w:t xml:space="preserve">) </w:t>
      </w:r>
      <w:r w:rsidR="00106D73">
        <w:rPr>
          <w:sz w:val="24"/>
          <w:szCs w:val="24"/>
        </w:rPr>
        <w:t xml:space="preserve">is 65 jaar of ouder, in totaal zo’n 1,8 miljoen. Daarvan </w:t>
      </w:r>
      <w:r w:rsidR="00F64E32">
        <w:rPr>
          <w:sz w:val="24"/>
          <w:szCs w:val="24"/>
        </w:rPr>
        <w:t xml:space="preserve">woont vijfentachtig procent </w:t>
      </w:r>
      <w:r w:rsidR="00106D73">
        <w:rPr>
          <w:sz w:val="24"/>
          <w:szCs w:val="24"/>
        </w:rPr>
        <w:t xml:space="preserve">nog </w:t>
      </w:r>
      <w:r w:rsidR="00F64E32">
        <w:rPr>
          <w:sz w:val="24"/>
          <w:szCs w:val="24"/>
        </w:rPr>
        <w:t xml:space="preserve">thuis, zes procent (110.000 mensen) </w:t>
      </w:r>
      <w:r w:rsidR="004943C5">
        <w:rPr>
          <w:sz w:val="24"/>
          <w:szCs w:val="24"/>
        </w:rPr>
        <w:t xml:space="preserve">in een verpleeghuis </w:t>
      </w:r>
      <w:r w:rsidR="00F64E32">
        <w:rPr>
          <w:sz w:val="24"/>
          <w:szCs w:val="24"/>
        </w:rPr>
        <w:t>en</w:t>
      </w:r>
      <w:r w:rsidR="004943C5">
        <w:rPr>
          <w:sz w:val="24"/>
          <w:szCs w:val="24"/>
        </w:rPr>
        <w:t xml:space="preserve"> </w:t>
      </w:r>
      <w:r w:rsidR="00C15AED">
        <w:rPr>
          <w:sz w:val="24"/>
          <w:szCs w:val="24"/>
        </w:rPr>
        <w:t>ruim drie procent (</w:t>
      </w:r>
      <w:r w:rsidR="004943C5">
        <w:rPr>
          <w:sz w:val="24"/>
          <w:szCs w:val="24"/>
        </w:rPr>
        <w:t>70.000 cliënten/patiënten</w:t>
      </w:r>
      <w:r w:rsidR="00C15AED">
        <w:rPr>
          <w:sz w:val="24"/>
          <w:szCs w:val="24"/>
        </w:rPr>
        <w:t>)</w:t>
      </w:r>
      <w:r w:rsidR="004943C5">
        <w:rPr>
          <w:sz w:val="24"/>
          <w:szCs w:val="24"/>
        </w:rPr>
        <w:t xml:space="preserve"> </w:t>
      </w:r>
      <w:r w:rsidR="00F64E32">
        <w:rPr>
          <w:sz w:val="24"/>
          <w:szCs w:val="24"/>
        </w:rPr>
        <w:t xml:space="preserve">verblijft </w:t>
      </w:r>
      <w:r w:rsidR="004943C5">
        <w:rPr>
          <w:sz w:val="24"/>
          <w:szCs w:val="24"/>
        </w:rPr>
        <w:t xml:space="preserve">voor revalidatie en herstel in </w:t>
      </w:r>
      <w:r w:rsidR="00C15AED">
        <w:rPr>
          <w:sz w:val="24"/>
          <w:szCs w:val="24"/>
        </w:rPr>
        <w:t xml:space="preserve">een </w:t>
      </w:r>
      <w:r w:rsidR="004943C5">
        <w:rPr>
          <w:sz w:val="24"/>
          <w:szCs w:val="24"/>
        </w:rPr>
        <w:t>verpleeghui</w:t>
      </w:r>
      <w:r w:rsidR="00C15AED">
        <w:rPr>
          <w:sz w:val="24"/>
          <w:szCs w:val="24"/>
        </w:rPr>
        <w:t>s</w:t>
      </w:r>
      <w:r w:rsidR="004943C5">
        <w:rPr>
          <w:sz w:val="24"/>
          <w:szCs w:val="24"/>
        </w:rPr>
        <w:t>.</w:t>
      </w:r>
      <w:r w:rsidR="00F64E32">
        <w:rPr>
          <w:sz w:val="24"/>
          <w:szCs w:val="24"/>
        </w:rPr>
        <w:t xml:space="preserve"> Ook dit </w:t>
      </w:r>
      <w:r w:rsidR="00C15AED">
        <w:rPr>
          <w:sz w:val="24"/>
          <w:szCs w:val="24"/>
        </w:rPr>
        <w:t xml:space="preserve">laatste </w:t>
      </w:r>
      <w:r w:rsidR="00F64E32">
        <w:rPr>
          <w:sz w:val="24"/>
          <w:szCs w:val="24"/>
        </w:rPr>
        <w:t xml:space="preserve">cijfer neemt </w:t>
      </w:r>
      <w:r w:rsidR="00C15AED">
        <w:rPr>
          <w:sz w:val="24"/>
          <w:szCs w:val="24"/>
        </w:rPr>
        <w:t xml:space="preserve">snel </w:t>
      </w:r>
      <w:r w:rsidR="00F64E32">
        <w:rPr>
          <w:sz w:val="24"/>
          <w:szCs w:val="24"/>
        </w:rPr>
        <w:t xml:space="preserve">toe: in </w:t>
      </w:r>
      <w:r w:rsidR="0070474F">
        <w:rPr>
          <w:sz w:val="24"/>
          <w:szCs w:val="24"/>
        </w:rPr>
        <w:t xml:space="preserve">2025 </w:t>
      </w:r>
      <w:r w:rsidR="00C15AED">
        <w:rPr>
          <w:sz w:val="24"/>
          <w:szCs w:val="24"/>
        </w:rPr>
        <w:t xml:space="preserve">is het aantal cliënten/patiënten in verpleeghuizen meer dan verdubbeld tot </w:t>
      </w:r>
      <w:r w:rsidR="0070474F">
        <w:rPr>
          <w:sz w:val="24"/>
          <w:szCs w:val="24"/>
        </w:rPr>
        <w:t xml:space="preserve">141.000 </w:t>
      </w:r>
      <w:r w:rsidR="00C15AED">
        <w:rPr>
          <w:sz w:val="24"/>
          <w:szCs w:val="24"/>
        </w:rPr>
        <w:t>mensen. D</w:t>
      </w:r>
      <w:r w:rsidR="00F64E32">
        <w:rPr>
          <w:sz w:val="24"/>
          <w:szCs w:val="24"/>
        </w:rPr>
        <w:t xml:space="preserve">e </w:t>
      </w:r>
      <w:r w:rsidR="002703A3">
        <w:rPr>
          <w:sz w:val="24"/>
          <w:szCs w:val="24"/>
        </w:rPr>
        <w:t xml:space="preserve">zorgzwaarte van </w:t>
      </w:r>
      <w:r w:rsidR="00FB0238">
        <w:rPr>
          <w:sz w:val="24"/>
          <w:szCs w:val="24"/>
        </w:rPr>
        <w:t>cliënten</w:t>
      </w:r>
      <w:r w:rsidR="002703A3">
        <w:rPr>
          <w:sz w:val="24"/>
          <w:szCs w:val="24"/>
        </w:rPr>
        <w:t xml:space="preserve"> in verpleeghuizen </w:t>
      </w:r>
      <w:r w:rsidR="00C15AED">
        <w:rPr>
          <w:sz w:val="24"/>
          <w:szCs w:val="24"/>
        </w:rPr>
        <w:t xml:space="preserve">neemt </w:t>
      </w:r>
      <w:r w:rsidR="002703A3">
        <w:rPr>
          <w:sz w:val="24"/>
          <w:szCs w:val="24"/>
        </w:rPr>
        <w:t>toe</w:t>
      </w:r>
      <w:r w:rsidR="00C15AED">
        <w:rPr>
          <w:sz w:val="24"/>
          <w:szCs w:val="24"/>
        </w:rPr>
        <w:t xml:space="preserve">, terwijl de </w:t>
      </w:r>
      <w:r w:rsidR="004943C5">
        <w:rPr>
          <w:sz w:val="24"/>
          <w:szCs w:val="24"/>
        </w:rPr>
        <w:t xml:space="preserve">verblijfsduur </w:t>
      </w:r>
      <w:r w:rsidR="00C15AED">
        <w:rPr>
          <w:sz w:val="24"/>
          <w:szCs w:val="24"/>
        </w:rPr>
        <w:t>af</w:t>
      </w:r>
      <w:r w:rsidR="004943C5">
        <w:rPr>
          <w:sz w:val="24"/>
          <w:szCs w:val="24"/>
        </w:rPr>
        <w:t xml:space="preserve">neemt. De gemiddelde verblijfsduur </w:t>
      </w:r>
      <w:r w:rsidR="00F64E32">
        <w:rPr>
          <w:sz w:val="24"/>
          <w:szCs w:val="24"/>
        </w:rPr>
        <w:t>wa</w:t>
      </w:r>
      <w:r w:rsidR="004943C5">
        <w:rPr>
          <w:sz w:val="24"/>
          <w:szCs w:val="24"/>
        </w:rPr>
        <w:t xml:space="preserve">s </w:t>
      </w:r>
      <w:r w:rsidR="00E97404">
        <w:rPr>
          <w:sz w:val="24"/>
          <w:szCs w:val="24"/>
        </w:rPr>
        <w:t>in</w:t>
      </w:r>
      <w:r w:rsidR="00F64E32">
        <w:rPr>
          <w:sz w:val="24"/>
          <w:szCs w:val="24"/>
        </w:rPr>
        <w:t xml:space="preserve"> </w:t>
      </w:r>
      <w:r w:rsidR="00E97404">
        <w:rPr>
          <w:sz w:val="24"/>
          <w:szCs w:val="24"/>
        </w:rPr>
        <w:t>2016</w:t>
      </w:r>
      <w:r w:rsidR="004943C5">
        <w:rPr>
          <w:sz w:val="24"/>
          <w:szCs w:val="24"/>
        </w:rPr>
        <w:t xml:space="preserve"> korter dan één jaar</w:t>
      </w:r>
      <w:r w:rsidR="004943C5">
        <w:rPr>
          <w:rStyle w:val="Voetnootmarkering"/>
          <w:sz w:val="24"/>
          <w:szCs w:val="24"/>
        </w:rPr>
        <w:footnoteReference w:id="7"/>
      </w:r>
      <w:r w:rsidR="004943C5">
        <w:rPr>
          <w:sz w:val="24"/>
          <w:szCs w:val="24"/>
        </w:rPr>
        <w:t xml:space="preserve">. </w:t>
      </w:r>
      <w:r w:rsidR="00C15AED">
        <w:rPr>
          <w:sz w:val="24"/>
          <w:szCs w:val="24"/>
        </w:rPr>
        <w:t>D</w:t>
      </w:r>
      <w:r w:rsidR="002B078B">
        <w:rPr>
          <w:sz w:val="24"/>
          <w:szCs w:val="24"/>
        </w:rPr>
        <w:t xml:space="preserve">e komende jaren </w:t>
      </w:r>
      <w:r w:rsidR="00C15AED">
        <w:rPr>
          <w:sz w:val="24"/>
          <w:szCs w:val="24"/>
        </w:rPr>
        <w:t xml:space="preserve">groeit </w:t>
      </w:r>
      <w:r w:rsidR="002B078B">
        <w:rPr>
          <w:sz w:val="24"/>
          <w:szCs w:val="24"/>
        </w:rPr>
        <w:t>de VVT</w:t>
      </w:r>
      <w:r w:rsidR="00F64E32">
        <w:rPr>
          <w:sz w:val="24"/>
          <w:szCs w:val="24"/>
        </w:rPr>
        <w:t>-doelgroep</w:t>
      </w:r>
      <w:r w:rsidR="002B078B">
        <w:rPr>
          <w:sz w:val="24"/>
          <w:szCs w:val="24"/>
        </w:rPr>
        <w:t xml:space="preserve"> </w:t>
      </w:r>
      <w:r w:rsidR="00C15AED">
        <w:rPr>
          <w:sz w:val="24"/>
          <w:szCs w:val="24"/>
        </w:rPr>
        <w:t xml:space="preserve">dus </w:t>
      </w:r>
      <w:r w:rsidR="002B078B">
        <w:rPr>
          <w:sz w:val="24"/>
          <w:szCs w:val="24"/>
        </w:rPr>
        <w:t>fors waarbij de vraag naar extramurale zorg stijgt en de capacite</w:t>
      </w:r>
      <w:r w:rsidR="00F64E32">
        <w:rPr>
          <w:sz w:val="24"/>
          <w:szCs w:val="24"/>
        </w:rPr>
        <w:t>i</w:t>
      </w:r>
      <w:r w:rsidR="002B078B">
        <w:rPr>
          <w:sz w:val="24"/>
          <w:szCs w:val="24"/>
        </w:rPr>
        <w:t xml:space="preserve">t van verpleeghuizen gericht </w:t>
      </w:r>
      <w:r w:rsidR="00C15AED">
        <w:rPr>
          <w:sz w:val="24"/>
          <w:szCs w:val="24"/>
        </w:rPr>
        <w:t xml:space="preserve">is </w:t>
      </w:r>
      <w:r w:rsidR="002B078B">
        <w:rPr>
          <w:sz w:val="24"/>
          <w:szCs w:val="24"/>
        </w:rPr>
        <w:t>op zwaardere en meer specialistische zorg en behandeling.</w:t>
      </w:r>
      <w:r w:rsidR="00F73B1D">
        <w:rPr>
          <w:sz w:val="24"/>
          <w:szCs w:val="24"/>
        </w:rPr>
        <w:t xml:space="preserve"> Belangrijk hierbij is dat de problematiek verschuift </w:t>
      </w:r>
      <w:r w:rsidR="00C15F26">
        <w:rPr>
          <w:sz w:val="24"/>
          <w:szCs w:val="24"/>
        </w:rPr>
        <w:t xml:space="preserve">van sec medisch-verpleegkundig </w:t>
      </w:r>
      <w:r w:rsidR="00F73B1D">
        <w:rPr>
          <w:sz w:val="24"/>
          <w:szCs w:val="24"/>
        </w:rPr>
        <w:t>naar meer gedragsmatig</w:t>
      </w:r>
      <w:r w:rsidR="00C15F26">
        <w:rPr>
          <w:sz w:val="24"/>
          <w:szCs w:val="24"/>
        </w:rPr>
        <w:t xml:space="preserve"> handelen</w:t>
      </w:r>
      <w:r w:rsidR="00F73B1D">
        <w:rPr>
          <w:sz w:val="24"/>
          <w:szCs w:val="24"/>
        </w:rPr>
        <w:t>. Het ‘lezen’ van cliënt</w:t>
      </w:r>
      <w:r w:rsidR="00C15F26">
        <w:rPr>
          <w:sz w:val="24"/>
          <w:szCs w:val="24"/>
        </w:rPr>
        <w:t>en</w:t>
      </w:r>
      <w:r w:rsidR="00F73B1D">
        <w:rPr>
          <w:sz w:val="24"/>
          <w:szCs w:val="24"/>
        </w:rPr>
        <w:t xml:space="preserve"> in het omgaan met de gedragsverandering zal </w:t>
      </w:r>
      <w:r w:rsidR="00C15F26">
        <w:rPr>
          <w:sz w:val="24"/>
          <w:szCs w:val="24"/>
        </w:rPr>
        <w:t xml:space="preserve">daarom </w:t>
      </w:r>
      <w:r w:rsidR="00F73B1D">
        <w:rPr>
          <w:sz w:val="24"/>
          <w:szCs w:val="24"/>
        </w:rPr>
        <w:t>steeds meer deskundigheid vragen.</w:t>
      </w:r>
    </w:p>
    <w:p w:rsidR="000A6B01" w:rsidRPr="003F57D0" w:rsidRDefault="004943C5" w:rsidP="0065025F">
      <w:pPr>
        <w:spacing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83D9D">
        <w:rPr>
          <w:i/>
          <w:sz w:val="24"/>
          <w:szCs w:val="24"/>
        </w:rPr>
        <w:t>Ontwikkelingen van de GGZ-populatie</w:t>
      </w:r>
      <w:r w:rsidR="00F64E32">
        <w:rPr>
          <w:i/>
          <w:sz w:val="24"/>
          <w:szCs w:val="24"/>
        </w:rPr>
        <w:br/>
      </w:r>
      <w:r w:rsidR="00947695">
        <w:rPr>
          <w:sz w:val="24"/>
          <w:szCs w:val="24"/>
        </w:rPr>
        <w:t xml:space="preserve">Jaarlijks kampen </w:t>
      </w:r>
      <w:r w:rsidR="00D562F6" w:rsidRPr="006E3A84">
        <w:rPr>
          <w:rFonts w:eastAsia="Times New Roman" w:cs="Arial"/>
          <w:sz w:val="24"/>
          <w:szCs w:val="24"/>
          <w:lang w:eastAsia="nl-NL"/>
        </w:rPr>
        <w:t xml:space="preserve">bijna twee miljoen volwassenen met </w:t>
      </w:r>
      <w:r w:rsidR="00947695">
        <w:rPr>
          <w:rFonts w:eastAsia="Times New Roman" w:cs="Arial"/>
          <w:sz w:val="24"/>
          <w:szCs w:val="24"/>
          <w:lang w:eastAsia="nl-NL"/>
        </w:rPr>
        <w:t xml:space="preserve">psychische </w:t>
      </w:r>
      <w:r w:rsidR="00D562F6" w:rsidRPr="006E3A84">
        <w:rPr>
          <w:rFonts w:eastAsia="Times New Roman" w:cs="Arial"/>
          <w:sz w:val="24"/>
          <w:szCs w:val="24"/>
          <w:lang w:eastAsia="nl-NL"/>
        </w:rPr>
        <w:t>aandoeningen. Bij de meerderheid zijn de klachten van relatief korte duur en is de impact op het dagelijks functioneren beperkt. Een scherpe grens tussen mense</w:t>
      </w:r>
      <w:r w:rsidR="00947695">
        <w:rPr>
          <w:rFonts w:eastAsia="Times New Roman" w:cs="Arial"/>
          <w:sz w:val="24"/>
          <w:szCs w:val="24"/>
          <w:lang w:eastAsia="nl-NL"/>
        </w:rPr>
        <w:t>n met kortdurende en relatief lichte</w:t>
      </w:r>
      <w:r w:rsidR="00D562F6" w:rsidRPr="006E3A84">
        <w:rPr>
          <w:rFonts w:eastAsia="Times New Roman" w:cs="Arial"/>
          <w:sz w:val="24"/>
          <w:szCs w:val="24"/>
          <w:lang w:eastAsia="nl-NL"/>
        </w:rPr>
        <w:t xml:space="preserve"> problemen en mensen met langer durende en ernstiger problemen is </w:t>
      </w:r>
      <w:r w:rsidR="00947695">
        <w:rPr>
          <w:rFonts w:eastAsia="Times New Roman" w:cs="Arial"/>
          <w:sz w:val="24"/>
          <w:szCs w:val="24"/>
          <w:lang w:eastAsia="nl-NL"/>
        </w:rPr>
        <w:t xml:space="preserve">lastig </w:t>
      </w:r>
      <w:r w:rsidR="00D562F6" w:rsidRPr="006E3A84">
        <w:rPr>
          <w:rFonts w:eastAsia="Times New Roman" w:cs="Arial"/>
          <w:sz w:val="24"/>
          <w:szCs w:val="24"/>
          <w:lang w:eastAsia="nl-NL"/>
        </w:rPr>
        <w:t xml:space="preserve">te trekken. </w:t>
      </w:r>
      <w:r w:rsidR="00947695">
        <w:rPr>
          <w:rFonts w:eastAsia="Times New Roman" w:cs="Arial"/>
          <w:sz w:val="24"/>
          <w:szCs w:val="24"/>
          <w:lang w:eastAsia="nl-NL"/>
        </w:rPr>
        <w:t xml:space="preserve">Geschat wordt dat ongeveer 300.000 Nederlanders </w:t>
      </w:r>
      <w:r w:rsidR="00C15F26">
        <w:rPr>
          <w:rFonts w:eastAsia="Times New Roman" w:cs="Arial"/>
          <w:sz w:val="24"/>
          <w:szCs w:val="24"/>
          <w:lang w:eastAsia="nl-NL"/>
        </w:rPr>
        <w:t xml:space="preserve">kampen </w:t>
      </w:r>
      <w:r w:rsidR="00D562F6" w:rsidRPr="006E3A84">
        <w:rPr>
          <w:rFonts w:eastAsia="Times New Roman" w:cs="Arial"/>
          <w:sz w:val="24"/>
          <w:szCs w:val="24"/>
          <w:lang w:eastAsia="nl-NL"/>
        </w:rPr>
        <w:t>met ernstige psychische aandoeningen</w:t>
      </w:r>
      <w:r w:rsidR="00947695">
        <w:rPr>
          <w:rFonts w:eastAsia="Times New Roman" w:cs="Arial"/>
          <w:sz w:val="24"/>
          <w:szCs w:val="24"/>
          <w:lang w:eastAsia="nl-NL"/>
        </w:rPr>
        <w:t xml:space="preserve">. </w:t>
      </w:r>
      <w:r w:rsidR="00D562F6" w:rsidRPr="006E3A84">
        <w:rPr>
          <w:rFonts w:eastAsia="Times New Roman" w:cs="Arial"/>
          <w:sz w:val="24"/>
          <w:szCs w:val="24"/>
          <w:lang w:eastAsia="nl-NL"/>
        </w:rPr>
        <w:t xml:space="preserve">Daarbij gaat het om mensen die in de </w:t>
      </w:r>
      <w:r w:rsidR="00C15F26">
        <w:rPr>
          <w:rFonts w:eastAsia="Times New Roman" w:cs="Arial"/>
          <w:sz w:val="24"/>
          <w:szCs w:val="24"/>
          <w:lang w:eastAsia="nl-NL"/>
        </w:rPr>
        <w:t>afgelopen</w:t>
      </w:r>
      <w:r w:rsidR="00C15F26" w:rsidRPr="006E3A84">
        <w:rPr>
          <w:rFonts w:eastAsia="Times New Roman" w:cs="Arial"/>
          <w:sz w:val="24"/>
          <w:szCs w:val="24"/>
          <w:lang w:eastAsia="nl-NL"/>
        </w:rPr>
        <w:t xml:space="preserve"> </w:t>
      </w:r>
      <w:r w:rsidR="00D562F6" w:rsidRPr="006E3A84">
        <w:rPr>
          <w:rFonts w:eastAsia="Times New Roman" w:cs="Arial"/>
          <w:sz w:val="24"/>
          <w:szCs w:val="24"/>
          <w:lang w:eastAsia="nl-NL"/>
        </w:rPr>
        <w:t>vijf j</w:t>
      </w:r>
      <w:r w:rsidR="00947695">
        <w:rPr>
          <w:rFonts w:eastAsia="Times New Roman" w:cs="Arial"/>
          <w:sz w:val="24"/>
          <w:szCs w:val="24"/>
          <w:lang w:eastAsia="nl-NL"/>
        </w:rPr>
        <w:t xml:space="preserve">aar ten minste enkele jaren te </w:t>
      </w:r>
      <w:r w:rsidR="00D562F6" w:rsidRPr="006E3A84">
        <w:rPr>
          <w:rFonts w:eastAsia="Times New Roman" w:cs="Arial"/>
          <w:sz w:val="24"/>
          <w:szCs w:val="24"/>
          <w:lang w:eastAsia="nl-NL"/>
        </w:rPr>
        <w:t xml:space="preserve">maken hebben gehad met een psychische aandoening die gepaard </w:t>
      </w:r>
      <w:r w:rsidR="00C15F26">
        <w:rPr>
          <w:rFonts w:eastAsia="Times New Roman" w:cs="Arial"/>
          <w:sz w:val="24"/>
          <w:szCs w:val="24"/>
          <w:lang w:eastAsia="nl-NL"/>
        </w:rPr>
        <w:t>ging</w:t>
      </w:r>
      <w:r w:rsidR="00947695">
        <w:rPr>
          <w:rFonts w:eastAsia="Times New Roman" w:cs="Arial"/>
          <w:sz w:val="24"/>
          <w:szCs w:val="24"/>
          <w:lang w:eastAsia="nl-NL"/>
        </w:rPr>
        <w:t xml:space="preserve"> met ernstige beperkingen </w:t>
      </w:r>
      <w:r w:rsidR="00C15F26">
        <w:rPr>
          <w:rFonts w:eastAsia="Times New Roman" w:cs="Arial"/>
          <w:sz w:val="24"/>
          <w:szCs w:val="24"/>
          <w:lang w:eastAsia="nl-NL"/>
        </w:rPr>
        <w:t xml:space="preserve">op </w:t>
      </w:r>
      <w:r w:rsidR="00D562F6" w:rsidRPr="006E3A84">
        <w:rPr>
          <w:rFonts w:eastAsia="Times New Roman" w:cs="Arial"/>
          <w:sz w:val="24"/>
          <w:szCs w:val="24"/>
          <w:lang w:eastAsia="nl-NL"/>
        </w:rPr>
        <w:t>het sociaal en/of</w:t>
      </w:r>
      <w:r w:rsidR="00947695">
        <w:rPr>
          <w:rFonts w:eastAsia="Times New Roman" w:cs="Arial"/>
          <w:sz w:val="24"/>
          <w:szCs w:val="24"/>
          <w:lang w:eastAsia="nl-NL"/>
        </w:rPr>
        <w:t xml:space="preserve"> maatschappelijk functioneren. </w:t>
      </w:r>
      <w:r w:rsidR="0022441C">
        <w:rPr>
          <w:rFonts w:eastAsia="Times New Roman" w:cs="Arial"/>
          <w:sz w:val="24"/>
          <w:szCs w:val="24"/>
          <w:lang w:eastAsia="nl-NL"/>
        </w:rPr>
        <w:t xml:space="preserve">Mensen met ernstige </w:t>
      </w:r>
      <w:r w:rsidR="0022441C" w:rsidRPr="006E3A84">
        <w:rPr>
          <w:rFonts w:eastAsia="Times New Roman" w:cs="Arial"/>
          <w:sz w:val="24"/>
          <w:szCs w:val="24"/>
          <w:lang w:eastAsia="nl-NL"/>
        </w:rPr>
        <w:t>psychische aandoeningen</w:t>
      </w:r>
      <w:r w:rsidR="0022441C">
        <w:rPr>
          <w:rFonts w:eastAsia="Times New Roman" w:cs="Arial"/>
          <w:sz w:val="24"/>
          <w:szCs w:val="24"/>
          <w:lang w:eastAsia="nl-NL"/>
        </w:rPr>
        <w:t xml:space="preserve"> vormen geen statische populatie, blijkt uit onderzoek. </w:t>
      </w:r>
      <w:r w:rsidR="00D562F6" w:rsidRPr="006E3A84">
        <w:rPr>
          <w:rFonts w:eastAsia="Times New Roman" w:cs="Arial"/>
          <w:sz w:val="24"/>
          <w:szCs w:val="24"/>
          <w:lang w:eastAsia="nl-NL"/>
        </w:rPr>
        <w:t xml:space="preserve">Ook </w:t>
      </w:r>
      <w:r w:rsidR="00D562F6" w:rsidRPr="006E3A84">
        <w:rPr>
          <w:rFonts w:eastAsia="Times New Roman" w:cs="Arial"/>
          <w:sz w:val="24"/>
          <w:szCs w:val="24"/>
          <w:lang w:eastAsia="nl-NL"/>
        </w:rPr>
        <w:lastRenderedPageBreak/>
        <w:t>wanneer psychische kwetsbaarheden blijven, kunnen mensen in persoonlijke en maatschappelijke zin ‘herstellen’</w:t>
      </w:r>
      <w:r w:rsidR="00D562F6" w:rsidRPr="006E3A84">
        <w:rPr>
          <w:rStyle w:val="Voetnootmarkering"/>
          <w:rFonts w:eastAsia="Times New Roman" w:cs="Arial"/>
          <w:sz w:val="24"/>
          <w:szCs w:val="24"/>
          <w:lang w:eastAsia="nl-NL"/>
        </w:rPr>
        <w:footnoteReference w:id="8"/>
      </w:r>
      <w:r w:rsidR="00D562F6" w:rsidRPr="006E3A84">
        <w:rPr>
          <w:rFonts w:eastAsia="Times New Roman" w:cs="Arial"/>
          <w:sz w:val="24"/>
          <w:szCs w:val="24"/>
          <w:lang w:eastAsia="nl-NL"/>
        </w:rPr>
        <w:t xml:space="preserve">. </w:t>
      </w:r>
      <w:r w:rsidR="0047098B">
        <w:rPr>
          <w:rFonts w:eastAsia="Times New Roman" w:cs="Arial"/>
          <w:sz w:val="24"/>
          <w:szCs w:val="24"/>
          <w:lang w:eastAsia="nl-NL"/>
        </w:rPr>
        <w:t>Jaarlijks maken o</w:t>
      </w:r>
      <w:r w:rsidR="00947695">
        <w:rPr>
          <w:rFonts w:eastAsia="Times New Roman" w:cs="Arial"/>
          <w:sz w:val="24"/>
          <w:szCs w:val="24"/>
          <w:lang w:eastAsia="nl-NL"/>
        </w:rPr>
        <w:t xml:space="preserve">ngeveer 45.000 mensen </w:t>
      </w:r>
      <w:r w:rsidR="00947695">
        <w:rPr>
          <w:sz w:val="24"/>
          <w:szCs w:val="24"/>
        </w:rPr>
        <w:t xml:space="preserve">van </w:t>
      </w:r>
      <w:r w:rsidR="00277F2A" w:rsidRPr="00D562F6">
        <w:rPr>
          <w:sz w:val="24"/>
          <w:szCs w:val="24"/>
        </w:rPr>
        <w:t>intramurale geestelijke gez</w:t>
      </w:r>
      <w:r w:rsidR="001308A4" w:rsidRPr="00D562F6">
        <w:rPr>
          <w:sz w:val="24"/>
          <w:szCs w:val="24"/>
        </w:rPr>
        <w:t>ondheidszorg</w:t>
      </w:r>
      <w:r w:rsidR="00277F2A" w:rsidRPr="00D562F6">
        <w:rPr>
          <w:sz w:val="24"/>
          <w:szCs w:val="24"/>
        </w:rPr>
        <w:t>. Daarvan krijg</w:t>
      </w:r>
      <w:r w:rsidR="00947695">
        <w:rPr>
          <w:sz w:val="24"/>
          <w:szCs w:val="24"/>
        </w:rPr>
        <w:t xml:space="preserve">t een kwart een </w:t>
      </w:r>
      <w:r w:rsidR="00277F2A" w:rsidRPr="00D562F6">
        <w:rPr>
          <w:sz w:val="24"/>
          <w:szCs w:val="24"/>
        </w:rPr>
        <w:t>combinatie van verblijf met behandeling, v</w:t>
      </w:r>
      <w:r w:rsidR="00947695">
        <w:rPr>
          <w:sz w:val="24"/>
          <w:szCs w:val="24"/>
        </w:rPr>
        <w:t>aak</w:t>
      </w:r>
      <w:r w:rsidR="00277F2A" w:rsidRPr="00D562F6">
        <w:rPr>
          <w:sz w:val="24"/>
          <w:szCs w:val="24"/>
        </w:rPr>
        <w:t xml:space="preserve"> op het terrein </w:t>
      </w:r>
      <w:r w:rsidR="001308A4" w:rsidRPr="00D562F6">
        <w:rPr>
          <w:sz w:val="24"/>
          <w:szCs w:val="24"/>
        </w:rPr>
        <w:t>van een ggz-instelling</w:t>
      </w:r>
      <w:r w:rsidR="00277F2A" w:rsidRPr="00D562F6">
        <w:rPr>
          <w:sz w:val="24"/>
          <w:szCs w:val="24"/>
        </w:rPr>
        <w:t xml:space="preserve">. </w:t>
      </w:r>
      <w:r w:rsidR="0047098B">
        <w:rPr>
          <w:sz w:val="24"/>
          <w:szCs w:val="24"/>
        </w:rPr>
        <w:t>De rest, o</w:t>
      </w:r>
      <w:r w:rsidR="00947695">
        <w:rPr>
          <w:sz w:val="24"/>
          <w:szCs w:val="24"/>
        </w:rPr>
        <w:t>ngeveer</w:t>
      </w:r>
      <w:r w:rsidR="00277F2A" w:rsidRPr="00D562F6">
        <w:rPr>
          <w:sz w:val="24"/>
          <w:szCs w:val="24"/>
        </w:rPr>
        <w:t xml:space="preserve"> 35.000 mensen</w:t>
      </w:r>
      <w:r w:rsidR="0047098B">
        <w:rPr>
          <w:sz w:val="24"/>
          <w:szCs w:val="24"/>
        </w:rPr>
        <w:t>,</w:t>
      </w:r>
      <w:r w:rsidR="00277F2A" w:rsidRPr="00D562F6">
        <w:rPr>
          <w:sz w:val="24"/>
          <w:szCs w:val="24"/>
        </w:rPr>
        <w:t xml:space="preserve"> </w:t>
      </w:r>
      <w:r w:rsidR="0047098B" w:rsidRPr="00D562F6">
        <w:rPr>
          <w:sz w:val="24"/>
          <w:szCs w:val="24"/>
        </w:rPr>
        <w:t>krijg</w:t>
      </w:r>
      <w:r w:rsidR="0047098B">
        <w:rPr>
          <w:sz w:val="24"/>
          <w:szCs w:val="24"/>
        </w:rPr>
        <w:t>t</w:t>
      </w:r>
      <w:r w:rsidR="0047098B" w:rsidRPr="00D562F6">
        <w:rPr>
          <w:sz w:val="24"/>
          <w:szCs w:val="24"/>
        </w:rPr>
        <w:t xml:space="preserve"> </w:t>
      </w:r>
      <w:r w:rsidR="00277F2A" w:rsidRPr="00D562F6">
        <w:rPr>
          <w:sz w:val="24"/>
          <w:szCs w:val="24"/>
        </w:rPr>
        <w:t xml:space="preserve">begeleiding en </w:t>
      </w:r>
      <w:r w:rsidR="0047098B" w:rsidRPr="00D562F6">
        <w:rPr>
          <w:sz w:val="24"/>
          <w:szCs w:val="24"/>
        </w:rPr>
        <w:t>verblij</w:t>
      </w:r>
      <w:r w:rsidR="0047098B">
        <w:rPr>
          <w:sz w:val="24"/>
          <w:szCs w:val="24"/>
        </w:rPr>
        <w:t>ft</w:t>
      </w:r>
      <w:r w:rsidR="0047098B" w:rsidRPr="00D562F6">
        <w:rPr>
          <w:sz w:val="24"/>
          <w:szCs w:val="24"/>
        </w:rPr>
        <w:t xml:space="preserve"> </w:t>
      </w:r>
      <w:r w:rsidR="00277F2A" w:rsidRPr="00D562F6">
        <w:rPr>
          <w:sz w:val="24"/>
          <w:szCs w:val="24"/>
        </w:rPr>
        <w:t xml:space="preserve">in een beschermende woonomgeving die meestal in een woonwijk staat. Naast deze intramurale groep zijn er </w:t>
      </w:r>
      <w:r w:rsidR="00CA559E">
        <w:rPr>
          <w:sz w:val="24"/>
          <w:szCs w:val="24"/>
        </w:rPr>
        <w:t>circa 75</w:t>
      </w:r>
      <w:r w:rsidR="00277F2A" w:rsidRPr="00D562F6">
        <w:rPr>
          <w:sz w:val="24"/>
          <w:szCs w:val="24"/>
        </w:rPr>
        <w:t xml:space="preserve">.000 mensen met een  psychische aandoening die ambulante individuele begeleiding </w:t>
      </w:r>
      <w:r w:rsidR="00CA559E">
        <w:rPr>
          <w:sz w:val="24"/>
          <w:szCs w:val="24"/>
        </w:rPr>
        <w:t>krijgen en/of gebruikmaken van dagbestedings</w:t>
      </w:r>
      <w:r w:rsidR="00E97404">
        <w:rPr>
          <w:sz w:val="24"/>
          <w:szCs w:val="24"/>
        </w:rPr>
        <w:t xml:space="preserve">activiteiten. Uit recent onderzoek van onder andere </w:t>
      </w:r>
      <w:proofErr w:type="spellStart"/>
      <w:r w:rsidR="00E97404">
        <w:rPr>
          <w:sz w:val="24"/>
          <w:szCs w:val="24"/>
        </w:rPr>
        <w:t>GGNet</w:t>
      </w:r>
      <w:proofErr w:type="spellEnd"/>
      <w:r w:rsidR="00E97404">
        <w:rPr>
          <w:rStyle w:val="Voetnootmarkering"/>
          <w:sz w:val="24"/>
          <w:szCs w:val="24"/>
        </w:rPr>
        <w:footnoteReference w:id="9"/>
      </w:r>
      <w:r w:rsidR="00E97404">
        <w:rPr>
          <w:sz w:val="24"/>
          <w:szCs w:val="24"/>
        </w:rPr>
        <w:t xml:space="preserve"> blijkt dat een derde van de diagnoses bij evaluatie niet blijkt aan te sluiten bij de behandeling.</w:t>
      </w:r>
      <w:r w:rsidR="00796A2B">
        <w:rPr>
          <w:sz w:val="24"/>
          <w:szCs w:val="24"/>
        </w:rPr>
        <w:br/>
      </w:r>
      <w:r w:rsidR="0047098B">
        <w:rPr>
          <w:sz w:val="24"/>
          <w:szCs w:val="24"/>
        </w:rPr>
        <w:t xml:space="preserve">Een belangrijke ontwikkeling die de afgelopen jaren in alle </w:t>
      </w:r>
      <w:r>
        <w:rPr>
          <w:sz w:val="24"/>
          <w:szCs w:val="24"/>
        </w:rPr>
        <w:t xml:space="preserve">drie sectoren </w:t>
      </w:r>
      <w:r w:rsidR="0047098B">
        <w:rPr>
          <w:sz w:val="24"/>
          <w:szCs w:val="24"/>
        </w:rPr>
        <w:t xml:space="preserve">heeft plaatsgevonden, </w:t>
      </w:r>
      <w:r>
        <w:rPr>
          <w:sz w:val="24"/>
          <w:szCs w:val="24"/>
        </w:rPr>
        <w:t xml:space="preserve">is </w:t>
      </w:r>
      <w:proofErr w:type="spellStart"/>
      <w:r>
        <w:rPr>
          <w:sz w:val="24"/>
          <w:szCs w:val="24"/>
        </w:rPr>
        <w:t>extramuralisering</w:t>
      </w:r>
      <w:proofErr w:type="spellEnd"/>
      <w:r w:rsidR="0047098B">
        <w:rPr>
          <w:sz w:val="24"/>
          <w:szCs w:val="24"/>
        </w:rPr>
        <w:t xml:space="preserve">: het zo lang mogelijk </w:t>
      </w:r>
      <w:r w:rsidR="00CA559E">
        <w:rPr>
          <w:sz w:val="24"/>
          <w:szCs w:val="24"/>
        </w:rPr>
        <w:t>in de thuis</w:t>
      </w:r>
      <w:r w:rsidRPr="002703A3">
        <w:rPr>
          <w:sz w:val="24"/>
          <w:szCs w:val="24"/>
        </w:rPr>
        <w:t>situatie ondersteunen, begeleiden, behande</w:t>
      </w:r>
      <w:r w:rsidR="00CA559E">
        <w:rPr>
          <w:sz w:val="24"/>
          <w:szCs w:val="24"/>
        </w:rPr>
        <w:t xml:space="preserve">len en </w:t>
      </w:r>
      <w:r w:rsidRPr="002703A3">
        <w:rPr>
          <w:sz w:val="24"/>
          <w:szCs w:val="24"/>
        </w:rPr>
        <w:t>verzorgen</w:t>
      </w:r>
      <w:r w:rsidR="0047098B">
        <w:rPr>
          <w:sz w:val="24"/>
          <w:szCs w:val="24"/>
        </w:rPr>
        <w:t xml:space="preserve"> van mensen</w:t>
      </w:r>
      <w:r w:rsidRPr="002703A3">
        <w:rPr>
          <w:sz w:val="24"/>
          <w:szCs w:val="24"/>
        </w:rPr>
        <w:t xml:space="preserve">. Er komen </w:t>
      </w:r>
      <w:r w:rsidR="0047098B">
        <w:rPr>
          <w:sz w:val="24"/>
          <w:szCs w:val="24"/>
        </w:rPr>
        <w:t xml:space="preserve">echter </w:t>
      </w:r>
      <w:r w:rsidR="00CA559E">
        <w:rPr>
          <w:sz w:val="24"/>
          <w:szCs w:val="24"/>
        </w:rPr>
        <w:t>steeds meer</w:t>
      </w:r>
      <w:r w:rsidRPr="002703A3">
        <w:rPr>
          <w:sz w:val="24"/>
          <w:szCs w:val="24"/>
        </w:rPr>
        <w:t xml:space="preserve"> signalen dat de grenzen </w:t>
      </w:r>
      <w:r w:rsidR="00CA559E">
        <w:rPr>
          <w:sz w:val="24"/>
          <w:szCs w:val="24"/>
        </w:rPr>
        <w:t xml:space="preserve">hierbij zijn bereikt. </w:t>
      </w:r>
      <w:r w:rsidR="00796A2B">
        <w:rPr>
          <w:sz w:val="24"/>
          <w:szCs w:val="24"/>
        </w:rPr>
        <w:br/>
      </w:r>
      <w:r w:rsidR="003B653D">
        <w:rPr>
          <w:b/>
          <w:sz w:val="24"/>
          <w:szCs w:val="24"/>
        </w:rPr>
        <w:br/>
      </w:r>
      <w:r w:rsidR="002703A3">
        <w:rPr>
          <w:b/>
          <w:sz w:val="24"/>
          <w:szCs w:val="24"/>
        </w:rPr>
        <w:t>Kwaliteit van zorg</w:t>
      </w:r>
      <w:r w:rsidR="00CA559E">
        <w:rPr>
          <w:b/>
          <w:sz w:val="24"/>
          <w:szCs w:val="24"/>
        </w:rPr>
        <w:br/>
      </w:r>
      <w:r w:rsidR="001105C4" w:rsidRPr="0014713C">
        <w:rPr>
          <w:sz w:val="24"/>
          <w:szCs w:val="24"/>
        </w:rPr>
        <w:t>Er is geen</w:t>
      </w:r>
      <w:r w:rsidR="001105C4">
        <w:rPr>
          <w:sz w:val="24"/>
          <w:szCs w:val="24"/>
        </w:rPr>
        <w:t xml:space="preserve"> enkelvoudig kwaliteitskader voor de langdurige zorg</w:t>
      </w:r>
      <w:r w:rsidR="00905FCB">
        <w:rPr>
          <w:sz w:val="24"/>
          <w:szCs w:val="24"/>
        </w:rPr>
        <w:t xml:space="preserve">, </w:t>
      </w:r>
      <w:r w:rsidR="001105C4">
        <w:rPr>
          <w:sz w:val="24"/>
          <w:szCs w:val="24"/>
        </w:rPr>
        <w:t xml:space="preserve">ondanks </w:t>
      </w:r>
      <w:r w:rsidR="00385F70">
        <w:rPr>
          <w:sz w:val="24"/>
          <w:szCs w:val="24"/>
        </w:rPr>
        <w:t xml:space="preserve">verschillende </w:t>
      </w:r>
      <w:r w:rsidR="001105C4">
        <w:rPr>
          <w:sz w:val="24"/>
          <w:szCs w:val="24"/>
        </w:rPr>
        <w:t>pogingen hiertoe</w:t>
      </w:r>
      <w:r w:rsidR="00900F22">
        <w:rPr>
          <w:sz w:val="24"/>
          <w:szCs w:val="24"/>
        </w:rPr>
        <w:t xml:space="preserve">, maar er zijn wél </w:t>
      </w:r>
      <w:r w:rsidR="001105C4">
        <w:rPr>
          <w:sz w:val="24"/>
          <w:szCs w:val="24"/>
        </w:rPr>
        <w:t>grote overeenkomsten</w:t>
      </w:r>
      <w:r w:rsidR="00905FCB">
        <w:rPr>
          <w:sz w:val="24"/>
          <w:szCs w:val="24"/>
        </w:rPr>
        <w:t xml:space="preserve"> tussen de kwaliteitskaders voor de drie verschillende doelgroepen</w:t>
      </w:r>
      <w:r w:rsidR="001105C4">
        <w:rPr>
          <w:sz w:val="24"/>
          <w:szCs w:val="24"/>
        </w:rPr>
        <w:t xml:space="preserve">. </w:t>
      </w:r>
      <w:r w:rsidR="00905FCB">
        <w:rPr>
          <w:sz w:val="24"/>
          <w:szCs w:val="24"/>
        </w:rPr>
        <w:t xml:space="preserve">De grote gemene deler </w:t>
      </w:r>
      <w:r w:rsidR="001105C4" w:rsidRPr="0014713C">
        <w:rPr>
          <w:sz w:val="24"/>
          <w:szCs w:val="24"/>
        </w:rPr>
        <w:t xml:space="preserve">is dat </w:t>
      </w:r>
      <w:r w:rsidR="001105C4">
        <w:rPr>
          <w:sz w:val="24"/>
          <w:szCs w:val="24"/>
        </w:rPr>
        <w:t xml:space="preserve">het kwaliteitskader </w:t>
      </w:r>
      <w:r w:rsidR="00905FCB">
        <w:rPr>
          <w:sz w:val="24"/>
          <w:szCs w:val="24"/>
        </w:rPr>
        <w:t>de visie van</w:t>
      </w:r>
      <w:r w:rsidR="001105C4">
        <w:rPr>
          <w:sz w:val="24"/>
          <w:szCs w:val="24"/>
        </w:rPr>
        <w:t xml:space="preserve"> </w:t>
      </w:r>
      <w:r w:rsidR="001105C4">
        <w:rPr>
          <w:i/>
          <w:sz w:val="24"/>
          <w:szCs w:val="24"/>
        </w:rPr>
        <w:t xml:space="preserve">meten = weten </w:t>
      </w:r>
      <w:r w:rsidR="00905FCB">
        <w:rPr>
          <w:sz w:val="24"/>
          <w:szCs w:val="24"/>
        </w:rPr>
        <w:t>combineert met</w:t>
      </w:r>
      <w:r w:rsidR="001105C4">
        <w:rPr>
          <w:sz w:val="24"/>
          <w:szCs w:val="24"/>
        </w:rPr>
        <w:t xml:space="preserve"> een </w:t>
      </w:r>
      <w:r w:rsidR="001105C4">
        <w:rPr>
          <w:i/>
          <w:sz w:val="24"/>
          <w:szCs w:val="24"/>
        </w:rPr>
        <w:t>narratieve insteek</w:t>
      </w:r>
      <w:r w:rsidR="001105C4">
        <w:rPr>
          <w:sz w:val="24"/>
          <w:szCs w:val="24"/>
        </w:rPr>
        <w:t xml:space="preserve">. </w:t>
      </w:r>
      <w:r w:rsidR="00CA559E">
        <w:rPr>
          <w:sz w:val="24"/>
          <w:szCs w:val="24"/>
        </w:rPr>
        <w:t>Daa</w:t>
      </w:r>
      <w:r w:rsidR="001105C4">
        <w:rPr>
          <w:sz w:val="24"/>
          <w:szCs w:val="24"/>
        </w:rPr>
        <w:t xml:space="preserve">rbij gaat </w:t>
      </w:r>
      <w:r w:rsidR="00F63499">
        <w:rPr>
          <w:sz w:val="24"/>
          <w:szCs w:val="24"/>
        </w:rPr>
        <w:t>het steeds meer</w:t>
      </w:r>
      <w:r w:rsidR="001105C4">
        <w:rPr>
          <w:sz w:val="24"/>
          <w:szCs w:val="24"/>
        </w:rPr>
        <w:t xml:space="preserve"> om een leer</w:t>
      </w:r>
      <w:r w:rsidR="001E0F15">
        <w:rPr>
          <w:sz w:val="24"/>
          <w:szCs w:val="24"/>
        </w:rPr>
        <w:t>- en ontwikkel</w:t>
      </w:r>
      <w:r w:rsidR="001105C4">
        <w:rPr>
          <w:sz w:val="24"/>
          <w:szCs w:val="24"/>
        </w:rPr>
        <w:t>proces</w:t>
      </w:r>
      <w:r w:rsidR="001E0F15">
        <w:rPr>
          <w:sz w:val="24"/>
          <w:szCs w:val="24"/>
        </w:rPr>
        <w:t xml:space="preserve"> en </w:t>
      </w:r>
      <w:r w:rsidR="001105C4">
        <w:rPr>
          <w:sz w:val="24"/>
          <w:szCs w:val="24"/>
        </w:rPr>
        <w:t xml:space="preserve">steeds minder om </w:t>
      </w:r>
      <w:r w:rsidR="001E0F15">
        <w:rPr>
          <w:sz w:val="24"/>
          <w:szCs w:val="24"/>
        </w:rPr>
        <w:t xml:space="preserve">regels en een </w:t>
      </w:r>
      <w:r w:rsidR="00900F22">
        <w:rPr>
          <w:sz w:val="24"/>
          <w:szCs w:val="24"/>
        </w:rPr>
        <w:t>‘</w:t>
      </w:r>
      <w:r w:rsidR="001105C4">
        <w:rPr>
          <w:sz w:val="24"/>
          <w:szCs w:val="24"/>
        </w:rPr>
        <w:t>afrekencultuur</w:t>
      </w:r>
      <w:r w:rsidR="00900F22">
        <w:rPr>
          <w:sz w:val="24"/>
          <w:szCs w:val="24"/>
        </w:rPr>
        <w:t>’</w:t>
      </w:r>
      <w:r w:rsidR="001E0F15">
        <w:rPr>
          <w:sz w:val="24"/>
          <w:szCs w:val="24"/>
        </w:rPr>
        <w:t xml:space="preserve">. </w:t>
      </w:r>
      <w:r w:rsidR="00900F22">
        <w:rPr>
          <w:sz w:val="24"/>
          <w:szCs w:val="24"/>
        </w:rPr>
        <w:t xml:space="preserve">Daarbij zijn </w:t>
      </w:r>
      <w:r w:rsidR="00905FCB">
        <w:rPr>
          <w:sz w:val="24"/>
          <w:szCs w:val="24"/>
        </w:rPr>
        <w:t xml:space="preserve">de context en de voorwaarden om </w:t>
      </w:r>
      <w:r w:rsidR="001E0F15">
        <w:rPr>
          <w:sz w:val="24"/>
          <w:szCs w:val="24"/>
        </w:rPr>
        <w:t>het</w:t>
      </w:r>
      <w:r w:rsidR="00905FCB">
        <w:rPr>
          <w:sz w:val="24"/>
          <w:szCs w:val="24"/>
        </w:rPr>
        <w:t xml:space="preserve"> eigen</w:t>
      </w:r>
      <w:r w:rsidR="001105C4">
        <w:rPr>
          <w:sz w:val="24"/>
          <w:szCs w:val="24"/>
        </w:rPr>
        <w:t xml:space="preserve"> lerend vermogen </w:t>
      </w:r>
      <w:r w:rsidR="001E0F15">
        <w:rPr>
          <w:sz w:val="24"/>
          <w:szCs w:val="24"/>
        </w:rPr>
        <w:t xml:space="preserve">te </w:t>
      </w:r>
      <w:r w:rsidR="001105C4">
        <w:rPr>
          <w:sz w:val="24"/>
          <w:szCs w:val="24"/>
        </w:rPr>
        <w:t>versterken</w:t>
      </w:r>
      <w:r w:rsidR="00900F22">
        <w:rPr>
          <w:sz w:val="24"/>
          <w:szCs w:val="24"/>
        </w:rPr>
        <w:t xml:space="preserve"> van groot belang</w:t>
      </w:r>
      <w:r w:rsidR="001105C4">
        <w:rPr>
          <w:sz w:val="24"/>
          <w:szCs w:val="24"/>
        </w:rPr>
        <w:t xml:space="preserve">. De doelen van de kwaliteitskaders van de drie sectoren </w:t>
      </w:r>
      <w:r w:rsidR="00CA559E">
        <w:rPr>
          <w:sz w:val="24"/>
          <w:szCs w:val="24"/>
        </w:rPr>
        <w:t>mogen dan</w:t>
      </w:r>
      <w:r w:rsidR="001105C4">
        <w:rPr>
          <w:sz w:val="24"/>
          <w:szCs w:val="24"/>
        </w:rPr>
        <w:t xml:space="preserve"> redelijk eensluidend</w:t>
      </w:r>
      <w:r w:rsidR="00CA559E">
        <w:rPr>
          <w:sz w:val="24"/>
          <w:szCs w:val="24"/>
        </w:rPr>
        <w:t xml:space="preserve"> zijn</w:t>
      </w:r>
      <w:r w:rsidR="001105C4">
        <w:rPr>
          <w:sz w:val="24"/>
          <w:szCs w:val="24"/>
        </w:rPr>
        <w:t xml:space="preserve">, </w:t>
      </w:r>
      <w:r w:rsidR="00CA559E">
        <w:rPr>
          <w:sz w:val="24"/>
          <w:szCs w:val="24"/>
        </w:rPr>
        <w:t xml:space="preserve">wel zijn er verschillen in </w:t>
      </w:r>
      <w:r w:rsidR="001105C4">
        <w:rPr>
          <w:sz w:val="24"/>
          <w:szCs w:val="24"/>
        </w:rPr>
        <w:t>meetmethodieken en instrumentaria.</w:t>
      </w:r>
      <w:r w:rsidR="003B653D">
        <w:rPr>
          <w:rFonts w:eastAsia="Times New Roman" w:cs="Times New Roman"/>
          <w:bCs/>
          <w:i/>
          <w:sz w:val="24"/>
          <w:szCs w:val="24"/>
          <w:lang w:eastAsia="nl-NL"/>
        </w:rPr>
        <w:br/>
      </w:r>
      <w:r w:rsidR="003B653D">
        <w:rPr>
          <w:rFonts w:eastAsia="Times New Roman" w:cs="Times New Roman"/>
          <w:bCs/>
          <w:i/>
          <w:sz w:val="24"/>
          <w:szCs w:val="24"/>
          <w:lang w:eastAsia="nl-NL"/>
        </w:rPr>
        <w:br/>
      </w:r>
      <w:r w:rsidR="004276D4" w:rsidRPr="004276D4">
        <w:rPr>
          <w:rFonts w:eastAsia="Times New Roman" w:cs="Times New Roman"/>
          <w:bCs/>
          <w:i/>
          <w:sz w:val="24"/>
          <w:szCs w:val="24"/>
          <w:lang w:eastAsia="nl-NL"/>
        </w:rPr>
        <w:t>K</w:t>
      </w:r>
      <w:r w:rsidR="001105C4" w:rsidRPr="004276D4">
        <w:rPr>
          <w:rFonts w:eastAsia="Times New Roman" w:cs="Times New Roman"/>
          <w:bCs/>
          <w:i/>
          <w:sz w:val="24"/>
          <w:szCs w:val="24"/>
          <w:lang w:eastAsia="nl-NL"/>
        </w:rPr>
        <w:t>waliteitskader VG-sector</w:t>
      </w:r>
      <w:r w:rsidR="0096563B">
        <w:rPr>
          <w:rFonts w:eastAsia="Times New Roman" w:cs="Times New Roman"/>
          <w:bCs/>
          <w:i/>
          <w:sz w:val="24"/>
          <w:szCs w:val="24"/>
          <w:lang w:eastAsia="nl-NL"/>
        </w:rPr>
        <w:t xml:space="preserve"> </w:t>
      </w:r>
      <w:r w:rsidR="00CA559E">
        <w:rPr>
          <w:rFonts w:eastAsia="Times New Roman" w:cs="Times New Roman"/>
          <w:bCs/>
          <w:i/>
          <w:sz w:val="24"/>
          <w:szCs w:val="24"/>
          <w:lang w:eastAsia="nl-NL"/>
        </w:rPr>
        <w:br/>
      </w:r>
      <w:r w:rsidR="00277F2A">
        <w:rPr>
          <w:rFonts w:eastAsia="Times New Roman" w:cs="Times New Roman"/>
          <w:sz w:val="24"/>
          <w:szCs w:val="24"/>
          <w:lang w:eastAsia="nl-NL"/>
        </w:rPr>
        <w:t xml:space="preserve">Eind 2015 </w:t>
      </w:r>
      <w:r w:rsidR="00900F22">
        <w:rPr>
          <w:rFonts w:eastAsia="Times New Roman" w:cs="Times New Roman"/>
          <w:sz w:val="24"/>
          <w:szCs w:val="24"/>
          <w:lang w:eastAsia="nl-NL"/>
        </w:rPr>
        <w:t xml:space="preserve">werden </w:t>
      </w:r>
      <w:r w:rsidR="00277F2A">
        <w:rPr>
          <w:rFonts w:eastAsia="Times New Roman" w:cs="Times New Roman"/>
          <w:sz w:val="24"/>
          <w:szCs w:val="24"/>
          <w:lang w:eastAsia="nl-NL"/>
        </w:rPr>
        <w:t>24 organisaties binnen de VG-sector uitgenodigd mee te werken aan de proeftuin voor h</w:t>
      </w:r>
      <w:r w:rsidR="00CA559E">
        <w:rPr>
          <w:rFonts w:eastAsia="Times New Roman" w:cs="Times New Roman"/>
          <w:sz w:val="24"/>
          <w:szCs w:val="24"/>
          <w:lang w:eastAsia="nl-NL"/>
        </w:rPr>
        <w:t>et nieuwe kwaliteitskader</w:t>
      </w:r>
      <w:r w:rsidR="00385F70">
        <w:rPr>
          <w:rFonts w:eastAsia="Times New Roman" w:cs="Times New Roman"/>
          <w:sz w:val="24"/>
          <w:szCs w:val="24"/>
          <w:lang w:eastAsia="nl-NL"/>
        </w:rPr>
        <w:t xml:space="preserve">, met als doel dat het kader: </w:t>
      </w:r>
      <w:r w:rsidR="00900F22">
        <w:rPr>
          <w:rFonts w:eastAsia="Times New Roman" w:cs="Times New Roman"/>
          <w:sz w:val="24"/>
          <w:szCs w:val="24"/>
          <w:lang w:eastAsia="nl-NL"/>
        </w:rPr>
        <w:br/>
      </w:r>
      <w:r w:rsidR="00385F70">
        <w:rPr>
          <w:rFonts w:eastAsia="Times New Roman" w:cs="Times New Roman"/>
          <w:sz w:val="24"/>
          <w:szCs w:val="24"/>
          <w:lang w:eastAsia="nl-NL"/>
        </w:rPr>
        <w:t>1) c</w:t>
      </w:r>
      <w:r w:rsidR="001105C4" w:rsidRPr="00A72C6D">
        <w:rPr>
          <w:rFonts w:eastAsia="Times New Roman" w:cs="Times New Roman"/>
          <w:sz w:val="24"/>
          <w:szCs w:val="24"/>
          <w:lang w:eastAsia="nl-NL"/>
        </w:rPr>
        <w:t xml:space="preserve">liënten helderheid </w:t>
      </w:r>
      <w:r w:rsidR="00385F70">
        <w:rPr>
          <w:rFonts w:eastAsia="Times New Roman" w:cs="Times New Roman"/>
          <w:sz w:val="24"/>
          <w:szCs w:val="24"/>
          <w:lang w:eastAsia="nl-NL"/>
        </w:rPr>
        <w:t xml:space="preserve">geeft </w:t>
      </w:r>
      <w:r w:rsidR="001105C4" w:rsidRPr="00A72C6D">
        <w:rPr>
          <w:rFonts w:eastAsia="Times New Roman" w:cs="Times New Roman"/>
          <w:sz w:val="24"/>
          <w:szCs w:val="24"/>
          <w:lang w:eastAsia="nl-NL"/>
        </w:rPr>
        <w:t xml:space="preserve">over wat ze mogen verwachten van </w:t>
      </w:r>
      <w:r w:rsidR="00385F70">
        <w:rPr>
          <w:rFonts w:eastAsia="Times New Roman" w:cs="Times New Roman"/>
          <w:sz w:val="24"/>
          <w:szCs w:val="24"/>
          <w:lang w:eastAsia="nl-NL"/>
        </w:rPr>
        <w:t xml:space="preserve">de zorg (toegespitst op de </w:t>
      </w:r>
      <w:r w:rsidR="00900F22">
        <w:rPr>
          <w:rFonts w:eastAsia="Times New Roman" w:cs="Times New Roman"/>
          <w:sz w:val="24"/>
          <w:szCs w:val="24"/>
          <w:lang w:eastAsia="nl-NL"/>
        </w:rPr>
        <w:br/>
        <w:t xml:space="preserve">     </w:t>
      </w:r>
      <w:r w:rsidR="00385F70">
        <w:rPr>
          <w:rFonts w:eastAsia="Times New Roman" w:cs="Times New Roman"/>
          <w:sz w:val="24"/>
          <w:szCs w:val="24"/>
          <w:lang w:eastAsia="nl-NL"/>
        </w:rPr>
        <w:t>W</w:t>
      </w:r>
      <w:r w:rsidR="00E34F54">
        <w:rPr>
          <w:rFonts w:eastAsia="Times New Roman" w:cs="Times New Roman"/>
          <w:sz w:val="24"/>
          <w:szCs w:val="24"/>
          <w:lang w:eastAsia="nl-NL"/>
        </w:rPr>
        <w:t>LZ</w:t>
      </w:r>
      <w:r w:rsidR="00385F70">
        <w:rPr>
          <w:rFonts w:eastAsia="Times New Roman" w:cs="Times New Roman"/>
          <w:sz w:val="24"/>
          <w:szCs w:val="24"/>
          <w:lang w:eastAsia="nl-NL"/>
        </w:rPr>
        <w:t xml:space="preserve">), </w:t>
      </w:r>
      <w:r w:rsidR="00900F22">
        <w:rPr>
          <w:rFonts w:eastAsia="Times New Roman" w:cs="Times New Roman"/>
          <w:sz w:val="24"/>
          <w:szCs w:val="24"/>
          <w:lang w:eastAsia="nl-NL"/>
        </w:rPr>
        <w:br/>
      </w:r>
      <w:r w:rsidR="00385F70">
        <w:rPr>
          <w:rFonts w:eastAsia="Times New Roman" w:cs="Times New Roman"/>
          <w:sz w:val="24"/>
          <w:szCs w:val="24"/>
          <w:lang w:eastAsia="nl-NL"/>
        </w:rPr>
        <w:t xml:space="preserve">2) </w:t>
      </w:r>
      <w:r w:rsidR="001105C4" w:rsidRPr="00A72C6D">
        <w:rPr>
          <w:rFonts w:eastAsia="Times New Roman" w:cs="Times New Roman"/>
          <w:sz w:val="24"/>
          <w:szCs w:val="24"/>
          <w:lang w:eastAsia="nl-NL"/>
        </w:rPr>
        <w:t xml:space="preserve">medewerkers </w:t>
      </w:r>
      <w:r w:rsidR="00385F70">
        <w:rPr>
          <w:rFonts w:eastAsia="Times New Roman" w:cs="Times New Roman"/>
          <w:sz w:val="24"/>
          <w:szCs w:val="24"/>
          <w:lang w:eastAsia="nl-NL"/>
        </w:rPr>
        <w:t xml:space="preserve">helpt </w:t>
      </w:r>
      <w:r w:rsidR="001105C4" w:rsidRPr="00A72C6D">
        <w:rPr>
          <w:rFonts w:eastAsia="Times New Roman" w:cs="Times New Roman"/>
          <w:sz w:val="24"/>
          <w:szCs w:val="24"/>
          <w:lang w:eastAsia="nl-NL"/>
        </w:rPr>
        <w:t>om de zorg voortdurend te verbeteren</w:t>
      </w:r>
      <w:r w:rsidR="00385F70">
        <w:rPr>
          <w:rFonts w:eastAsia="Times New Roman" w:cs="Times New Roman"/>
          <w:sz w:val="24"/>
          <w:szCs w:val="24"/>
          <w:lang w:eastAsia="nl-NL"/>
        </w:rPr>
        <w:t xml:space="preserve">, </w:t>
      </w:r>
      <w:r w:rsidR="00900F22">
        <w:rPr>
          <w:rFonts w:eastAsia="Times New Roman" w:cs="Times New Roman"/>
          <w:sz w:val="24"/>
          <w:szCs w:val="24"/>
          <w:lang w:eastAsia="nl-NL"/>
        </w:rPr>
        <w:br/>
      </w:r>
      <w:r w:rsidR="00385F70">
        <w:rPr>
          <w:rFonts w:eastAsia="Times New Roman" w:cs="Times New Roman"/>
          <w:sz w:val="24"/>
          <w:szCs w:val="24"/>
          <w:lang w:eastAsia="nl-NL"/>
        </w:rPr>
        <w:t>3) richtinggevend is,</w:t>
      </w:r>
      <w:r w:rsidR="001105C4" w:rsidRPr="00A72C6D">
        <w:rPr>
          <w:rFonts w:eastAsia="Times New Roman" w:cs="Times New Roman"/>
          <w:sz w:val="24"/>
          <w:szCs w:val="24"/>
          <w:lang w:eastAsia="nl-NL"/>
        </w:rPr>
        <w:t xml:space="preserve"> zodat het leidinggevend</w:t>
      </w:r>
      <w:r w:rsidR="00385F70">
        <w:rPr>
          <w:rFonts w:eastAsia="Times New Roman" w:cs="Times New Roman"/>
          <w:sz w:val="24"/>
          <w:szCs w:val="24"/>
          <w:lang w:eastAsia="nl-NL"/>
        </w:rPr>
        <w:t xml:space="preserve">en helpt te sturen op kwaliteit, en </w:t>
      </w:r>
      <w:r w:rsidR="00900F22">
        <w:rPr>
          <w:rFonts w:eastAsia="Times New Roman" w:cs="Times New Roman"/>
          <w:sz w:val="24"/>
          <w:szCs w:val="24"/>
          <w:lang w:eastAsia="nl-NL"/>
        </w:rPr>
        <w:br/>
      </w:r>
      <w:r w:rsidR="00385F70">
        <w:rPr>
          <w:rFonts w:eastAsia="Times New Roman" w:cs="Times New Roman"/>
          <w:sz w:val="24"/>
          <w:szCs w:val="24"/>
          <w:lang w:eastAsia="nl-NL"/>
        </w:rPr>
        <w:t xml:space="preserve">4) helderheid schept </w:t>
      </w:r>
      <w:r w:rsidR="001105C4" w:rsidRPr="00A72C6D">
        <w:rPr>
          <w:rFonts w:eastAsia="Times New Roman" w:cs="Times New Roman"/>
          <w:sz w:val="24"/>
          <w:szCs w:val="24"/>
          <w:lang w:eastAsia="nl-NL"/>
        </w:rPr>
        <w:t xml:space="preserve">hoe zorgaanbieders het zicht op kwaliteit kunnen gebruiken voor </w:t>
      </w:r>
      <w:r w:rsidR="00900F22">
        <w:rPr>
          <w:rFonts w:eastAsia="Times New Roman" w:cs="Times New Roman"/>
          <w:sz w:val="24"/>
          <w:szCs w:val="24"/>
          <w:lang w:eastAsia="nl-NL"/>
        </w:rPr>
        <w:br/>
        <w:t xml:space="preserve">     </w:t>
      </w:r>
      <w:r w:rsidR="001105C4" w:rsidRPr="00A72C6D">
        <w:rPr>
          <w:rFonts w:eastAsia="Times New Roman" w:cs="Times New Roman"/>
          <w:sz w:val="24"/>
          <w:szCs w:val="24"/>
          <w:lang w:eastAsia="nl-NL"/>
        </w:rPr>
        <w:t>externe verantwoording.</w:t>
      </w:r>
      <w:r w:rsidR="00F63499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900F22">
        <w:rPr>
          <w:rFonts w:eastAsia="Times New Roman" w:cs="Times New Roman"/>
          <w:sz w:val="24"/>
          <w:szCs w:val="24"/>
          <w:lang w:eastAsia="nl-NL"/>
        </w:rPr>
        <w:br/>
      </w:r>
      <w:r w:rsidR="00F63499">
        <w:rPr>
          <w:rFonts w:eastAsia="Times New Roman" w:cs="Times New Roman"/>
          <w:sz w:val="24"/>
          <w:szCs w:val="24"/>
          <w:lang w:eastAsia="nl-NL"/>
        </w:rPr>
        <w:t xml:space="preserve">Als visie op kwaliteit </w:t>
      </w:r>
      <w:r w:rsidR="00900F22">
        <w:rPr>
          <w:rFonts w:eastAsia="Times New Roman" w:cs="Times New Roman"/>
          <w:sz w:val="24"/>
          <w:szCs w:val="24"/>
          <w:lang w:eastAsia="nl-NL"/>
        </w:rPr>
        <w:t>wordt</w:t>
      </w:r>
      <w:r w:rsidR="00F63499">
        <w:rPr>
          <w:rFonts w:eastAsia="Times New Roman" w:cs="Times New Roman"/>
          <w:sz w:val="24"/>
          <w:szCs w:val="24"/>
          <w:lang w:eastAsia="nl-NL"/>
        </w:rPr>
        <w:t xml:space="preserve"> uitgegaan </w:t>
      </w:r>
      <w:r w:rsidR="00BA76D5">
        <w:rPr>
          <w:rFonts w:eastAsia="Times New Roman" w:cs="Times New Roman"/>
          <w:sz w:val="24"/>
          <w:szCs w:val="24"/>
          <w:lang w:eastAsia="nl-NL"/>
        </w:rPr>
        <w:t xml:space="preserve">van </w:t>
      </w:r>
      <w:r w:rsidR="00F63499">
        <w:rPr>
          <w:rFonts w:eastAsia="Times New Roman" w:cs="Times New Roman"/>
          <w:sz w:val="24"/>
          <w:szCs w:val="24"/>
          <w:lang w:eastAsia="nl-NL"/>
        </w:rPr>
        <w:t xml:space="preserve">de </w:t>
      </w:r>
      <w:r w:rsidR="00F63499">
        <w:rPr>
          <w:rFonts w:eastAsia="Times New Roman" w:cs="Times New Roman"/>
          <w:i/>
          <w:sz w:val="24"/>
          <w:szCs w:val="24"/>
          <w:lang w:eastAsia="nl-NL"/>
        </w:rPr>
        <w:t>bedoeling</w:t>
      </w:r>
      <w:r w:rsidR="00F63499">
        <w:rPr>
          <w:rStyle w:val="Voetnootmarkering"/>
          <w:rFonts w:eastAsia="Times New Roman" w:cs="Times New Roman"/>
          <w:i/>
          <w:sz w:val="24"/>
          <w:szCs w:val="24"/>
          <w:lang w:eastAsia="nl-NL"/>
        </w:rPr>
        <w:footnoteReference w:id="10"/>
      </w:r>
      <w:r w:rsidR="00F63499">
        <w:rPr>
          <w:rFonts w:eastAsia="Times New Roman" w:cs="Times New Roman"/>
          <w:i/>
          <w:sz w:val="24"/>
          <w:szCs w:val="24"/>
          <w:lang w:eastAsia="nl-NL"/>
        </w:rPr>
        <w:t xml:space="preserve"> </w:t>
      </w:r>
      <w:r w:rsidR="00F63499">
        <w:rPr>
          <w:rFonts w:eastAsia="Times New Roman" w:cs="Times New Roman"/>
          <w:sz w:val="24"/>
          <w:szCs w:val="24"/>
          <w:lang w:eastAsia="nl-NL"/>
        </w:rPr>
        <w:t xml:space="preserve">en de </w:t>
      </w:r>
      <w:r w:rsidR="00F63499">
        <w:rPr>
          <w:rFonts w:eastAsia="Times New Roman" w:cs="Times New Roman"/>
          <w:i/>
          <w:sz w:val="24"/>
          <w:szCs w:val="24"/>
          <w:lang w:eastAsia="nl-NL"/>
        </w:rPr>
        <w:t>presentietheorie</w:t>
      </w:r>
      <w:r w:rsidR="003F57D0">
        <w:rPr>
          <w:rStyle w:val="Voetnootmarkering"/>
          <w:rFonts w:eastAsia="Times New Roman" w:cs="Times New Roman"/>
          <w:i/>
          <w:sz w:val="24"/>
          <w:szCs w:val="24"/>
          <w:lang w:eastAsia="nl-NL"/>
        </w:rPr>
        <w:footnoteReference w:id="11"/>
      </w:r>
      <w:r w:rsidR="003F57D0">
        <w:rPr>
          <w:rFonts w:eastAsia="Times New Roman" w:cs="Times New Roman"/>
          <w:sz w:val="24"/>
          <w:szCs w:val="24"/>
          <w:lang w:eastAsia="nl-NL"/>
        </w:rPr>
        <w:t>.</w:t>
      </w:r>
    </w:p>
    <w:p w:rsidR="009802D7" w:rsidRPr="001E583F" w:rsidRDefault="004276D4" w:rsidP="001E58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4276D4">
        <w:rPr>
          <w:rFonts w:eastAsia="Times New Roman" w:cs="Times New Roman"/>
          <w:bCs/>
          <w:i/>
          <w:sz w:val="24"/>
          <w:szCs w:val="24"/>
          <w:lang w:eastAsia="nl-NL"/>
        </w:rPr>
        <w:t>K</w:t>
      </w:r>
      <w:r w:rsidR="001105C4" w:rsidRPr="004276D4">
        <w:rPr>
          <w:rFonts w:eastAsia="Times New Roman" w:cs="Times New Roman"/>
          <w:bCs/>
          <w:i/>
          <w:sz w:val="24"/>
          <w:szCs w:val="24"/>
          <w:lang w:eastAsia="nl-NL"/>
        </w:rPr>
        <w:t>waliteitskader Verpleeghuiszorg</w:t>
      </w:r>
      <w:r w:rsidR="0096563B">
        <w:rPr>
          <w:rFonts w:eastAsia="Times New Roman" w:cs="Times New Roman"/>
          <w:bCs/>
          <w:i/>
          <w:sz w:val="24"/>
          <w:szCs w:val="24"/>
          <w:lang w:eastAsia="nl-NL"/>
        </w:rPr>
        <w:t xml:space="preserve"> </w:t>
      </w:r>
      <w:r w:rsidR="00385F70">
        <w:rPr>
          <w:rFonts w:eastAsia="Times New Roman" w:cs="Times New Roman"/>
          <w:bCs/>
          <w:i/>
          <w:sz w:val="24"/>
          <w:szCs w:val="24"/>
          <w:lang w:eastAsia="nl-NL"/>
        </w:rPr>
        <w:br/>
      </w:r>
      <w:r w:rsidR="00221B8A">
        <w:rPr>
          <w:sz w:val="24"/>
          <w:szCs w:val="24"/>
        </w:rPr>
        <w:t xml:space="preserve">Het huidige kwaliteitskader is begin </w:t>
      </w:r>
      <w:r w:rsidR="00385F70">
        <w:rPr>
          <w:sz w:val="24"/>
          <w:szCs w:val="24"/>
        </w:rPr>
        <w:t>2017</w:t>
      </w:r>
      <w:r w:rsidR="00221B8A">
        <w:rPr>
          <w:sz w:val="24"/>
          <w:szCs w:val="24"/>
        </w:rPr>
        <w:t xml:space="preserve"> gepubliceerd en </w:t>
      </w:r>
      <w:r w:rsidR="00900F22">
        <w:rPr>
          <w:sz w:val="24"/>
          <w:szCs w:val="24"/>
        </w:rPr>
        <w:t>in</w:t>
      </w:r>
      <w:r w:rsidR="00221B8A">
        <w:rPr>
          <w:sz w:val="24"/>
          <w:szCs w:val="24"/>
        </w:rPr>
        <w:t>gegaan</w:t>
      </w:r>
      <w:r w:rsidR="00385F70">
        <w:rPr>
          <w:sz w:val="24"/>
          <w:szCs w:val="24"/>
        </w:rPr>
        <w:t xml:space="preserve"> en werkt </w:t>
      </w:r>
      <w:r w:rsidR="00221B8A">
        <w:rPr>
          <w:sz w:val="24"/>
          <w:szCs w:val="24"/>
        </w:rPr>
        <w:t xml:space="preserve">ten opzichte van het vorige kader meer vanuit de </w:t>
      </w:r>
      <w:r w:rsidR="00221B8A" w:rsidRPr="00221B8A">
        <w:rPr>
          <w:i/>
          <w:sz w:val="24"/>
          <w:szCs w:val="24"/>
        </w:rPr>
        <w:t>bedoeling</w:t>
      </w:r>
      <w:r w:rsidR="00B9115C">
        <w:rPr>
          <w:rStyle w:val="Voetnootmarkering"/>
          <w:i/>
          <w:sz w:val="24"/>
          <w:szCs w:val="24"/>
        </w:rPr>
        <w:footnoteReference w:id="12"/>
      </w:r>
      <w:r w:rsidR="00221B8A">
        <w:rPr>
          <w:sz w:val="24"/>
          <w:szCs w:val="24"/>
        </w:rPr>
        <w:t xml:space="preserve">. </w:t>
      </w:r>
      <w:r w:rsidR="001E583F">
        <w:rPr>
          <w:rFonts w:eastAsia="Times New Roman" w:cs="Times New Roman"/>
          <w:sz w:val="24"/>
          <w:szCs w:val="24"/>
          <w:lang w:eastAsia="nl-NL"/>
        </w:rPr>
        <w:t>Het proces om tot het kwaliteitskader voor de verpleeghuiszorg te komen</w:t>
      </w:r>
      <w:r w:rsidR="00900F22">
        <w:rPr>
          <w:rFonts w:eastAsia="Times New Roman" w:cs="Times New Roman"/>
          <w:sz w:val="24"/>
          <w:szCs w:val="24"/>
          <w:lang w:eastAsia="nl-NL"/>
        </w:rPr>
        <w:t>,</w:t>
      </w:r>
      <w:r w:rsidR="001E583F">
        <w:rPr>
          <w:rFonts w:eastAsia="Times New Roman" w:cs="Times New Roman"/>
          <w:sz w:val="24"/>
          <w:szCs w:val="24"/>
          <w:lang w:eastAsia="nl-NL"/>
        </w:rPr>
        <w:t xml:space="preserve"> is veel meer </w:t>
      </w:r>
      <w:proofErr w:type="spellStart"/>
      <w:r w:rsidR="001E583F">
        <w:rPr>
          <w:rFonts w:eastAsia="Times New Roman" w:cs="Times New Roman"/>
          <w:sz w:val="24"/>
          <w:szCs w:val="24"/>
          <w:lang w:eastAsia="nl-NL"/>
        </w:rPr>
        <w:t>topdown</w:t>
      </w:r>
      <w:proofErr w:type="spellEnd"/>
      <w:r w:rsidR="001E583F">
        <w:rPr>
          <w:rFonts w:eastAsia="Times New Roman" w:cs="Times New Roman"/>
          <w:sz w:val="24"/>
          <w:szCs w:val="24"/>
          <w:lang w:eastAsia="nl-NL"/>
        </w:rPr>
        <w:t xml:space="preserve"> geweest dan in de VG-sector. In d</w:t>
      </w:r>
      <w:r w:rsidR="00900F22">
        <w:rPr>
          <w:rFonts w:eastAsia="Times New Roman" w:cs="Times New Roman"/>
          <w:sz w:val="24"/>
          <w:szCs w:val="24"/>
          <w:lang w:eastAsia="nl-NL"/>
        </w:rPr>
        <w:t>i</w:t>
      </w:r>
      <w:r w:rsidR="001E583F">
        <w:rPr>
          <w:rFonts w:eastAsia="Times New Roman" w:cs="Times New Roman"/>
          <w:sz w:val="24"/>
          <w:szCs w:val="24"/>
          <w:lang w:eastAsia="nl-NL"/>
        </w:rPr>
        <w:t>e VG</w:t>
      </w:r>
      <w:r w:rsidR="00900F22">
        <w:rPr>
          <w:rFonts w:eastAsia="Times New Roman" w:cs="Times New Roman"/>
          <w:sz w:val="24"/>
          <w:szCs w:val="24"/>
          <w:lang w:eastAsia="nl-NL"/>
        </w:rPr>
        <w:t>-</w:t>
      </w:r>
      <w:r w:rsidR="001E583F">
        <w:rPr>
          <w:rFonts w:eastAsia="Times New Roman" w:cs="Times New Roman"/>
          <w:sz w:val="24"/>
          <w:szCs w:val="24"/>
          <w:lang w:eastAsia="nl-NL"/>
        </w:rPr>
        <w:t xml:space="preserve">sector is </w:t>
      </w:r>
      <w:proofErr w:type="spellStart"/>
      <w:r w:rsidR="001E583F">
        <w:rPr>
          <w:rFonts w:eastAsia="Times New Roman" w:cs="Times New Roman"/>
          <w:sz w:val="24"/>
          <w:szCs w:val="24"/>
          <w:lang w:eastAsia="nl-NL"/>
        </w:rPr>
        <w:t>bottom</w:t>
      </w:r>
      <w:proofErr w:type="spellEnd"/>
      <w:r w:rsidR="001E583F">
        <w:rPr>
          <w:rFonts w:eastAsia="Times New Roman" w:cs="Times New Roman"/>
          <w:sz w:val="24"/>
          <w:szCs w:val="24"/>
          <w:lang w:eastAsia="nl-NL"/>
        </w:rPr>
        <w:t xml:space="preserve"> up tot een gezamenlijk kwaliteitskader gekomen. Dat lukte niet voor de verpleeghuiszorg. Partijen </w:t>
      </w:r>
      <w:r w:rsidR="00900F22">
        <w:rPr>
          <w:rFonts w:eastAsia="Times New Roman" w:cs="Times New Roman"/>
          <w:sz w:val="24"/>
          <w:szCs w:val="24"/>
          <w:lang w:eastAsia="nl-NL"/>
        </w:rPr>
        <w:t xml:space="preserve">werden </w:t>
      </w:r>
      <w:r w:rsidR="001E583F">
        <w:rPr>
          <w:rFonts w:eastAsia="Times New Roman" w:cs="Times New Roman"/>
          <w:sz w:val="24"/>
          <w:szCs w:val="24"/>
          <w:lang w:eastAsia="nl-NL"/>
        </w:rPr>
        <w:t>het onderling niet eens, waard</w:t>
      </w:r>
      <w:r w:rsidR="00900F22">
        <w:rPr>
          <w:rFonts w:eastAsia="Times New Roman" w:cs="Times New Roman"/>
          <w:sz w:val="24"/>
          <w:szCs w:val="24"/>
          <w:lang w:eastAsia="nl-NL"/>
        </w:rPr>
        <w:t>o</w:t>
      </w:r>
      <w:r w:rsidR="001E583F">
        <w:rPr>
          <w:rFonts w:eastAsia="Times New Roman" w:cs="Times New Roman"/>
          <w:sz w:val="24"/>
          <w:szCs w:val="24"/>
          <w:lang w:eastAsia="nl-NL"/>
        </w:rPr>
        <w:t xml:space="preserve">or het Zorginstituut Nederland op een gegeven moment heeft ingegrepen en </w:t>
      </w:r>
      <w:r w:rsidR="00900F22">
        <w:rPr>
          <w:rFonts w:eastAsia="Times New Roman" w:cs="Times New Roman"/>
          <w:sz w:val="24"/>
          <w:szCs w:val="24"/>
          <w:lang w:eastAsia="nl-NL"/>
        </w:rPr>
        <w:t xml:space="preserve">de </w:t>
      </w:r>
      <w:r w:rsidR="001E583F">
        <w:rPr>
          <w:rFonts w:eastAsia="Times New Roman" w:cs="Times New Roman"/>
          <w:sz w:val="24"/>
          <w:szCs w:val="24"/>
          <w:lang w:eastAsia="nl-NL"/>
        </w:rPr>
        <w:t xml:space="preserve">knoop heeft doorgehakt. </w:t>
      </w:r>
      <w:r w:rsidR="00221B8A">
        <w:rPr>
          <w:sz w:val="24"/>
          <w:szCs w:val="24"/>
        </w:rPr>
        <w:t xml:space="preserve">Het </w:t>
      </w:r>
      <w:r w:rsidR="001E583F">
        <w:rPr>
          <w:sz w:val="24"/>
          <w:szCs w:val="24"/>
        </w:rPr>
        <w:t xml:space="preserve">kwaliteitskader </w:t>
      </w:r>
      <w:r w:rsidR="00221B8A">
        <w:rPr>
          <w:sz w:val="24"/>
          <w:szCs w:val="24"/>
        </w:rPr>
        <w:t xml:space="preserve">is opgebouwd rond verschillende thema’s en randvoorwaarden voor goede </w:t>
      </w:r>
      <w:r w:rsidR="00221B8A">
        <w:rPr>
          <w:sz w:val="24"/>
          <w:szCs w:val="24"/>
        </w:rPr>
        <w:lastRenderedPageBreak/>
        <w:t>zorg. Dat wil zeggen da</w:t>
      </w:r>
      <w:r w:rsidR="00385F70">
        <w:rPr>
          <w:sz w:val="24"/>
          <w:szCs w:val="24"/>
        </w:rPr>
        <w:t>t het kader zoveel mogelijk aan</w:t>
      </w:r>
      <w:r w:rsidR="00221B8A">
        <w:rPr>
          <w:sz w:val="24"/>
          <w:szCs w:val="24"/>
        </w:rPr>
        <w:t>sluit</w:t>
      </w:r>
      <w:r w:rsidR="00385F70">
        <w:rPr>
          <w:sz w:val="24"/>
          <w:szCs w:val="24"/>
        </w:rPr>
        <w:t xml:space="preserve"> op</w:t>
      </w:r>
      <w:r w:rsidR="00221B8A">
        <w:rPr>
          <w:sz w:val="24"/>
          <w:szCs w:val="24"/>
        </w:rPr>
        <w:t xml:space="preserve"> het vocabulaire van zorgprofessionals en de handelingspraktijk van de ouderenzorg.</w:t>
      </w:r>
      <w:r w:rsidR="00B9115C">
        <w:rPr>
          <w:sz w:val="24"/>
          <w:szCs w:val="24"/>
        </w:rPr>
        <w:t xml:space="preserve"> Centraal staan het vermogen om te leren en te verbeteren</w:t>
      </w:r>
      <w:r w:rsidR="00A718E7">
        <w:rPr>
          <w:sz w:val="24"/>
          <w:szCs w:val="24"/>
        </w:rPr>
        <w:t xml:space="preserve">. </w:t>
      </w:r>
      <w:r w:rsidR="001105C4" w:rsidRPr="0014713C">
        <w:rPr>
          <w:rFonts w:eastAsia="Times New Roman" w:cs="Times New Roman"/>
          <w:sz w:val="24"/>
          <w:szCs w:val="24"/>
          <w:lang w:eastAsia="nl-NL"/>
        </w:rPr>
        <w:t>Het kwaliteitskader beschrijft wat goede en doelmatige verpleeghuiszorg betekent en hoe de zorg in verpleeghuizen verbeterd kan worden. Het doel is drieledig:</w:t>
      </w:r>
      <w:r w:rsidR="00385F70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900F22">
        <w:rPr>
          <w:rFonts w:eastAsia="Times New Roman" w:cs="Times New Roman"/>
          <w:sz w:val="24"/>
          <w:szCs w:val="24"/>
          <w:lang w:eastAsia="nl-NL"/>
        </w:rPr>
        <w:br/>
      </w:r>
      <w:r w:rsidR="00385F70">
        <w:rPr>
          <w:rFonts w:eastAsia="Times New Roman" w:cs="Times New Roman"/>
          <w:sz w:val="24"/>
          <w:szCs w:val="24"/>
          <w:lang w:eastAsia="nl-NL"/>
        </w:rPr>
        <w:t xml:space="preserve">1) </w:t>
      </w:r>
      <w:r w:rsidR="001105C4" w:rsidRPr="0014713C">
        <w:rPr>
          <w:rFonts w:eastAsia="Times New Roman" w:cs="Times New Roman"/>
          <w:sz w:val="24"/>
          <w:szCs w:val="24"/>
          <w:lang w:eastAsia="nl-NL"/>
        </w:rPr>
        <w:t xml:space="preserve">Het beschrijft wat cliënten en hun naasten mogen verwachten van (intramurale) </w:t>
      </w:r>
      <w:r w:rsidR="00900F22">
        <w:rPr>
          <w:rFonts w:eastAsia="Times New Roman" w:cs="Times New Roman"/>
          <w:sz w:val="24"/>
          <w:szCs w:val="24"/>
          <w:lang w:eastAsia="nl-NL"/>
        </w:rPr>
        <w:br/>
        <w:t xml:space="preserve">     </w:t>
      </w:r>
      <w:r w:rsidR="001105C4" w:rsidRPr="0014713C">
        <w:rPr>
          <w:rFonts w:eastAsia="Times New Roman" w:cs="Times New Roman"/>
          <w:sz w:val="24"/>
          <w:szCs w:val="24"/>
          <w:lang w:eastAsia="nl-NL"/>
        </w:rPr>
        <w:t>verpleeghuiszorg</w:t>
      </w:r>
      <w:r w:rsidR="00385F70">
        <w:rPr>
          <w:rFonts w:eastAsia="Times New Roman" w:cs="Times New Roman"/>
          <w:sz w:val="24"/>
          <w:szCs w:val="24"/>
          <w:lang w:eastAsia="nl-NL"/>
        </w:rPr>
        <w:t xml:space="preserve">, </w:t>
      </w:r>
      <w:r w:rsidR="00900F22">
        <w:rPr>
          <w:rFonts w:eastAsia="Times New Roman" w:cs="Times New Roman"/>
          <w:sz w:val="24"/>
          <w:szCs w:val="24"/>
          <w:lang w:eastAsia="nl-NL"/>
        </w:rPr>
        <w:br/>
      </w:r>
      <w:r w:rsidR="00385F70">
        <w:rPr>
          <w:rFonts w:eastAsia="Times New Roman" w:cs="Times New Roman"/>
          <w:sz w:val="24"/>
          <w:szCs w:val="24"/>
          <w:lang w:eastAsia="nl-NL"/>
        </w:rPr>
        <w:t xml:space="preserve">2) </w:t>
      </w:r>
      <w:r w:rsidR="001105C4" w:rsidRPr="0014713C">
        <w:rPr>
          <w:rFonts w:eastAsia="Times New Roman" w:cs="Times New Roman"/>
          <w:sz w:val="24"/>
          <w:szCs w:val="24"/>
          <w:lang w:eastAsia="nl-NL"/>
        </w:rPr>
        <w:t xml:space="preserve">Het geeft aanbevelingen voor zorgverleners en zorgorganisaties om de kwaliteit te </w:t>
      </w:r>
      <w:r w:rsidR="00900F22">
        <w:rPr>
          <w:rFonts w:eastAsia="Times New Roman" w:cs="Times New Roman"/>
          <w:sz w:val="24"/>
          <w:szCs w:val="24"/>
          <w:lang w:eastAsia="nl-NL"/>
        </w:rPr>
        <w:br/>
        <w:t xml:space="preserve">     </w:t>
      </w:r>
      <w:r w:rsidR="001105C4" w:rsidRPr="0014713C">
        <w:rPr>
          <w:rFonts w:eastAsia="Times New Roman" w:cs="Times New Roman"/>
          <w:sz w:val="24"/>
          <w:szCs w:val="24"/>
          <w:lang w:eastAsia="nl-NL"/>
        </w:rPr>
        <w:t>verbeteren en het lerend vermogen te versterken</w:t>
      </w:r>
      <w:r w:rsidR="001E583F">
        <w:rPr>
          <w:rFonts w:eastAsia="Times New Roman" w:cs="Times New Roman"/>
          <w:sz w:val="24"/>
          <w:szCs w:val="24"/>
          <w:lang w:eastAsia="nl-NL"/>
        </w:rPr>
        <w:t xml:space="preserve">, en </w:t>
      </w:r>
      <w:r w:rsidR="00900F22">
        <w:rPr>
          <w:rFonts w:eastAsia="Times New Roman" w:cs="Times New Roman"/>
          <w:sz w:val="24"/>
          <w:szCs w:val="24"/>
          <w:lang w:eastAsia="nl-NL"/>
        </w:rPr>
        <w:br/>
      </w:r>
      <w:r w:rsidR="001E583F">
        <w:rPr>
          <w:rFonts w:eastAsia="Times New Roman" w:cs="Times New Roman"/>
          <w:sz w:val="24"/>
          <w:szCs w:val="24"/>
          <w:lang w:eastAsia="nl-NL"/>
        </w:rPr>
        <w:t xml:space="preserve">3) </w:t>
      </w:r>
      <w:r w:rsidR="001105C4" w:rsidRPr="0014713C">
        <w:rPr>
          <w:rFonts w:eastAsia="Times New Roman" w:cs="Times New Roman"/>
          <w:sz w:val="24"/>
          <w:szCs w:val="24"/>
          <w:lang w:eastAsia="nl-NL"/>
        </w:rPr>
        <w:t>Het vormt een kader voor extern toezicht door de inspectie en voor zorginkoop.</w:t>
      </w:r>
    </w:p>
    <w:p w:rsidR="00996D00" w:rsidRDefault="001105C4" w:rsidP="00996D00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4276D4">
        <w:rPr>
          <w:rFonts w:eastAsia="Times New Roman" w:cs="Times New Roman"/>
          <w:i/>
          <w:sz w:val="24"/>
          <w:szCs w:val="24"/>
          <w:lang w:eastAsia="nl-NL"/>
        </w:rPr>
        <w:t>Kwaliteitskader GGZ</w:t>
      </w:r>
      <w:r w:rsidR="0096563B">
        <w:rPr>
          <w:rFonts w:eastAsia="Times New Roman" w:cs="Times New Roman"/>
          <w:i/>
          <w:sz w:val="24"/>
          <w:szCs w:val="24"/>
          <w:lang w:eastAsia="nl-NL"/>
        </w:rPr>
        <w:t xml:space="preserve"> </w:t>
      </w:r>
      <w:r w:rsidR="00900F22">
        <w:rPr>
          <w:sz w:val="24"/>
          <w:szCs w:val="24"/>
        </w:rPr>
        <w:br/>
      </w:r>
      <w:r w:rsidRPr="00CF478B">
        <w:rPr>
          <w:sz w:val="24"/>
          <w:szCs w:val="24"/>
        </w:rPr>
        <w:t xml:space="preserve">De kerntaak van ggz-instellingen is het leveren van kwalitatief goede en veilige zorg aan patiënten. </w:t>
      </w:r>
      <w:r w:rsidR="003F57D0">
        <w:rPr>
          <w:sz w:val="24"/>
          <w:szCs w:val="24"/>
        </w:rPr>
        <w:t>De kwaliteitsnormen in de GGZ zijn gekoppeld aan de uitkomst van de behandeling. De visie op kwaliteit is gelegen in het succes van de behandeling</w:t>
      </w:r>
      <w:r w:rsidR="003F57D0" w:rsidRPr="00173F26">
        <w:rPr>
          <w:sz w:val="24"/>
          <w:szCs w:val="24"/>
        </w:rPr>
        <w:t>.</w:t>
      </w:r>
      <w:r w:rsidR="00173F26" w:rsidRPr="00173F26">
        <w:rPr>
          <w:sz w:val="24"/>
          <w:szCs w:val="24"/>
        </w:rPr>
        <w:t xml:space="preserve"> Routine </w:t>
      </w:r>
      <w:proofErr w:type="spellStart"/>
      <w:r w:rsidR="00173F26" w:rsidRPr="00173F26">
        <w:rPr>
          <w:sz w:val="24"/>
          <w:szCs w:val="24"/>
        </w:rPr>
        <w:t>Outcome</w:t>
      </w:r>
      <w:proofErr w:type="spellEnd"/>
      <w:r w:rsidR="00173F26" w:rsidRPr="00173F26">
        <w:rPr>
          <w:sz w:val="24"/>
          <w:szCs w:val="24"/>
        </w:rPr>
        <w:t xml:space="preserve"> </w:t>
      </w:r>
      <w:proofErr w:type="spellStart"/>
      <w:r w:rsidR="00173F26" w:rsidRPr="00173F26">
        <w:rPr>
          <w:sz w:val="24"/>
          <w:szCs w:val="24"/>
        </w:rPr>
        <w:t>Measurement</w:t>
      </w:r>
      <w:proofErr w:type="spellEnd"/>
      <w:r w:rsidR="00173F26" w:rsidRPr="00173F26">
        <w:rPr>
          <w:sz w:val="24"/>
          <w:szCs w:val="24"/>
        </w:rPr>
        <w:t>-vragenlijsten (ROM) biedt behandelaren en patiënten informatie over de effectiviteit van behandeling.</w:t>
      </w:r>
      <w:r w:rsidR="003F57D0" w:rsidRPr="00173F26">
        <w:rPr>
          <w:sz w:val="24"/>
          <w:szCs w:val="24"/>
        </w:rPr>
        <w:t xml:space="preserve"> </w:t>
      </w:r>
      <w:r w:rsidR="003F57D0" w:rsidRPr="00173F26">
        <w:t>Er is geen</w:t>
      </w:r>
      <w:r w:rsidR="003F57D0">
        <w:rPr>
          <w:sz w:val="24"/>
          <w:szCs w:val="24"/>
        </w:rPr>
        <w:t xml:space="preserve"> overkoepelende visie op de wijze van organiseren of cliënttevredenheid over het proces.</w:t>
      </w:r>
      <w:r w:rsidR="00934E63">
        <w:rPr>
          <w:sz w:val="24"/>
          <w:szCs w:val="24"/>
        </w:rPr>
        <w:t xml:space="preserve"> Het narratieve is in de GGZ minder ontwikkeld dan in de beide andere sectoren van de langdurige zorg.</w:t>
      </w:r>
    </w:p>
    <w:p w:rsidR="0098651A" w:rsidRDefault="0098651A" w:rsidP="00D37F05">
      <w:pPr>
        <w:spacing w:before="100" w:beforeAutospacing="1" w:after="100" w:afterAutospacing="1" w:line="240" w:lineRule="auto"/>
        <w:contextualSpacing/>
        <w:rPr>
          <w:i/>
          <w:sz w:val="24"/>
          <w:szCs w:val="24"/>
        </w:rPr>
      </w:pPr>
      <w:r>
        <w:rPr>
          <w:sz w:val="24"/>
          <w:szCs w:val="24"/>
        </w:rPr>
        <w:t>Om een vergelijking tussen de drie kwaliteitskaders te kunnen maken zijn de kernelementen uit alle drie de kaders in onderstaand overzicht in kaart gebracht.</w:t>
      </w:r>
    </w:p>
    <w:tbl>
      <w:tblPr>
        <w:tblStyle w:val="Tabelraster"/>
        <w:tblW w:w="5032" w:type="pct"/>
        <w:tblLook w:val="04A0" w:firstRow="1" w:lastRow="0" w:firstColumn="1" w:lastColumn="0" w:noHBand="0" w:noVBand="1"/>
      </w:tblPr>
      <w:tblGrid>
        <w:gridCol w:w="1346"/>
        <w:gridCol w:w="2705"/>
        <w:gridCol w:w="2464"/>
        <w:gridCol w:w="2599"/>
      </w:tblGrid>
      <w:tr w:rsidR="0098651A" w:rsidTr="00D37F05">
        <w:trPr>
          <w:trHeight w:val="214"/>
        </w:trPr>
        <w:tc>
          <w:tcPr>
            <w:tcW w:w="725" w:type="pct"/>
          </w:tcPr>
          <w:p w:rsidR="0098651A" w:rsidRPr="0065025F" w:rsidRDefault="0098651A" w:rsidP="00E169BF">
            <w:pPr>
              <w:rPr>
                <w:i/>
                <w:sz w:val="18"/>
                <w:szCs w:val="18"/>
              </w:rPr>
            </w:pPr>
            <w:r w:rsidRPr="0065025F">
              <w:rPr>
                <w:i/>
                <w:sz w:val="18"/>
                <w:szCs w:val="18"/>
              </w:rPr>
              <w:t>Kwaliteitskader</w:t>
            </w:r>
          </w:p>
        </w:tc>
        <w:tc>
          <w:tcPr>
            <w:tcW w:w="1489" w:type="pct"/>
          </w:tcPr>
          <w:p w:rsidR="0098651A" w:rsidRPr="0065025F" w:rsidRDefault="0098651A" w:rsidP="00E169BF">
            <w:pPr>
              <w:rPr>
                <w:b/>
                <w:sz w:val="18"/>
                <w:szCs w:val="18"/>
              </w:rPr>
            </w:pPr>
            <w:r w:rsidRPr="0065025F">
              <w:rPr>
                <w:b/>
                <w:sz w:val="18"/>
                <w:szCs w:val="18"/>
              </w:rPr>
              <w:t>GGZ</w:t>
            </w:r>
          </w:p>
        </w:tc>
        <w:tc>
          <w:tcPr>
            <w:tcW w:w="1356" w:type="pct"/>
          </w:tcPr>
          <w:p w:rsidR="0098651A" w:rsidRPr="0065025F" w:rsidRDefault="0098651A" w:rsidP="00E169BF">
            <w:pPr>
              <w:rPr>
                <w:b/>
                <w:sz w:val="18"/>
                <w:szCs w:val="18"/>
              </w:rPr>
            </w:pPr>
            <w:r w:rsidRPr="0065025F">
              <w:rPr>
                <w:b/>
                <w:sz w:val="18"/>
                <w:szCs w:val="18"/>
              </w:rPr>
              <w:t>VG</w:t>
            </w:r>
          </w:p>
        </w:tc>
        <w:tc>
          <w:tcPr>
            <w:tcW w:w="1430" w:type="pct"/>
          </w:tcPr>
          <w:p w:rsidR="0098651A" w:rsidRPr="0065025F" w:rsidRDefault="0098651A" w:rsidP="00E169BF">
            <w:pPr>
              <w:rPr>
                <w:b/>
                <w:sz w:val="18"/>
                <w:szCs w:val="18"/>
              </w:rPr>
            </w:pPr>
            <w:r w:rsidRPr="0065025F">
              <w:rPr>
                <w:b/>
                <w:sz w:val="18"/>
                <w:szCs w:val="18"/>
              </w:rPr>
              <w:t>VVT</w:t>
            </w:r>
          </w:p>
        </w:tc>
      </w:tr>
      <w:tr w:rsidR="0098651A" w:rsidTr="00D37F05">
        <w:trPr>
          <w:trHeight w:val="611"/>
        </w:trPr>
        <w:tc>
          <w:tcPr>
            <w:tcW w:w="725" w:type="pct"/>
          </w:tcPr>
          <w:p w:rsidR="0098651A" w:rsidRPr="0065025F" w:rsidRDefault="0098651A" w:rsidP="00E169BF">
            <w:pPr>
              <w:rPr>
                <w:b/>
                <w:sz w:val="18"/>
                <w:szCs w:val="18"/>
              </w:rPr>
            </w:pPr>
            <w:r w:rsidRPr="0065025F">
              <w:rPr>
                <w:b/>
                <w:sz w:val="18"/>
                <w:szCs w:val="18"/>
              </w:rPr>
              <w:t>Titel</w:t>
            </w:r>
          </w:p>
        </w:tc>
        <w:tc>
          <w:tcPr>
            <w:tcW w:w="1489" w:type="pct"/>
          </w:tcPr>
          <w:p w:rsidR="0098651A" w:rsidRPr="0065025F" w:rsidRDefault="0098651A" w:rsidP="00E169BF">
            <w:pPr>
              <w:rPr>
                <w:sz w:val="18"/>
                <w:szCs w:val="18"/>
              </w:rPr>
            </w:pPr>
            <w:r w:rsidRPr="0065025F">
              <w:rPr>
                <w:sz w:val="18"/>
                <w:szCs w:val="18"/>
              </w:rPr>
              <w:t>Model kwaliteitsstatuut GGZ</w:t>
            </w:r>
          </w:p>
        </w:tc>
        <w:tc>
          <w:tcPr>
            <w:tcW w:w="1356" w:type="pct"/>
          </w:tcPr>
          <w:p w:rsidR="0098651A" w:rsidRPr="0065025F" w:rsidRDefault="0098651A" w:rsidP="00E169BF">
            <w:pPr>
              <w:rPr>
                <w:sz w:val="18"/>
                <w:szCs w:val="18"/>
              </w:rPr>
            </w:pPr>
            <w:r w:rsidRPr="0065025F">
              <w:rPr>
                <w:sz w:val="18"/>
                <w:szCs w:val="18"/>
              </w:rPr>
              <w:t>Kwaliteitskader gehandicaptenzorg 2017-2022</w:t>
            </w:r>
          </w:p>
        </w:tc>
        <w:tc>
          <w:tcPr>
            <w:tcW w:w="1430" w:type="pct"/>
          </w:tcPr>
          <w:p w:rsidR="0098651A" w:rsidRPr="0065025F" w:rsidRDefault="0098651A" w:rsidP="00E169BF">
            <w:pPr>
              <w:rPr>
                <w:sz w:val="18"/>
                <w:szCs w:val="18"/>
              </w:rPr>
            </w:pPr>
            <w:r w:rsidRPr="0065025F">
              <w:rPr>
                <w:sz w:val="18"/>
                <w:szCs w:val="18"/>
              </w:rPr>
              <w:t xml:space="preserve">Kwaliteitskader Verpleeghuiszorg. </w:t>
            </w:r>
            <w:r w:rsidRPr="0065025F">
              <w:rPr>
                <w:i/>
                <w:sz w:val="18"/>
                <w:szCs w:val="18"/>
              </w:rPr>
              <w:t>Samen leren en verbeteren.</w:t>
            </w:r>
          </w:p>
        </w:tc>
      </w:tr>
      <w:tr w:rsidR="0098651A" w:rsidTr="00D37F05">
        <w:trPr>
          <w:trHeight w:val="2288"/>
        </w:trPr>
        <w:tc>
          <w:tcPr>
            <w:tcW w:w="725" w:type="pct"/>
          </w:tcPr>
          <w:p w:rsidR="0098651A" w:rsidRPr="0065025F" w:rsidRDefault="0098651A" w:rsidP="00E169BF">
            <w:pPr>
              <w:rPr>
                <w:b/>
                <w:sz w:val="18"/>
                <w:szCs w:val="18"/>
              </w:rPr>
            </w:pPr>
            <w:r w:rsidRPr="0065025F">
              <w:rPr>
                <w:b/>
                <w:sz w:val="18"/>
                <w:szCs w:val="18"/>
              </w:rPr>
              <w:t>Doel</w:t>
            </w:r>
          </w:p>
        </w:tc>
        <w:tc>
          <w:tcPr>
            <w:tcW w:w="1489" w:type="pct"/>
          </w:tcPr>
          <w:p w:rsidR="0098651A" w:rsidRDefault="00900F22" w:rsidP="00900F22">
            <w:pPr>
              <w:rPr>
                <w:sz w:val="18"/>
                <w:szCs w:val="18"/>
              </w:rPr>
            </w:pPr>
            <w:r w:rsidRPr="00900F2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="0098651A" w:rsidRPr="0065025F">
              <w:rPr>
                <w:sz w:val="18"/>
                <w:szCs w:val="18"/>
              </w:rPr>
              <w:t xml:space="preserve">Kwaliteitsaspecten beschrijven </w:t>
            </w:r>
            <w:r>
              <w:rPr>
                <w:sz w:val="18"/>
                <w:szCs w:val="18"/>
              </w:rPr>
              <w:br/>
              <w:t xml:space="preserve">   </w:t>
            </w:r>
            <w:r w:rsidR="0098651A" w:rsidRPr="0065025F">
              <w:rPr>
                <w:sz w:val="18"/>
                <w:szCs w:val="18"/>
              </w:rPr>
              <w:t>i</w:t>
            </w:r>
            <w:r w:rsidRPr="0065025F">
              <w:rPr>
                <w:sz w:val="18"/>
                <w:szCs w:val="18"/>
              </w:rPr>
              <w:t>.</w:t>
            </w:r>
            <w:r w:rsidR="0098651A" w:rsidRPr="0065025F">
              <w:rPr>
                <w:sz w:val="18"/>
                <w:szCs w:val="18"/>
              </w:rPr>
              <w:t>v</w:t>
            </w:r>
            <w:r w:rsidRPr="0065025F">
              <w:rPr>
                <w:sz w:val="18"/>
                <w:szCs w:val="18"/>
              </w:rPr>
              <w:t>.</w:t>
            </w:r>
            <w:r w:rsidR="0098651A" w:rsidRPr="0065025F">
              <w:rPr>
                <w:sz w:val="18"/>
                <w:szCs w:val="18"/>
              </w:rPr>
              <w:t>m</w:t>
            </w:r>
            <w:r w:rsidRPr="0065025F">
              <w:rPr>
                <w:sz w:val="18"/>
                <w:szCs w:val="18"/>
              </w:rPr>
              <w:t>.</w:t>
            </w:r>
            <w:r w:rsidR="0098651A" w:rsidRPr="0065025F">
              <w:rPr>
                <w:sz w:val="18"/>
                <w:szCs w:val="18"/>
              </w:rPr>
              <w:t xml:space="preserve"> keuze cliënt voor </w:t>
            </w:r>
            <w:r>
              <w:rPr>
                <w:sz w:val="18"/>
                <w:szCs w:val="18"/>
              </w:rPr>
              <w:br/>
              <w:t xml:space="preserve">   </w:t>
            </w:r>
            <w:r w:rsidR="0098651A" w:rsidRPr="0065025F">
              <w:rPr>
                <w:sz w:val="18"/>
                <w:szCs w:val="18"/>
              </w:rPr>
              <w:t>zorgaanbieder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 xml:space="preserve">- </w:t>
            </w:r>
            <w:r w:rsidR="0098651A" w:rsidRPr="0065025F">
              <w:rPr>
                <w:sz w:val="18"/>
                <w:szCs w:val="18"/>
              </w:rPr>
              <w:t>Kader voor werkafspraken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</w:p>
          <w:p w:rsidR="0098651A" w:rsidRPr="0065025F" w:rsidRDefault="00900F22" w:rsidP="0065025F">
            <w:pPr>
              <w:rPr>
                <w:sz w:val="18"/>
                <w:szCs w:val="18"/>
              </w:rPr>
            </w:pPr>
            <w:r w:rsidRPr="00900F2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="0098651A" w:rsidRPr="0065025F">
              <w:rPr>
                <w:sz w:val="18"/>
                <w:szCs w:val="18"/>
              </w:rPr>
              <w:t xml:space="preserve">Oordeel vormen over kwaliteit </w:t>
            </w:r>
            <w:r>
              <w:rPr>
                <w:sz w:val="18"/>
                <w:szCs w:val="18"/>
              </w:rPr>
              <w:br/>
              <w:t xml:space="preserve">   </w:t>
            </w:r>
            <w:r w:rsidR="0098651A" w:rsidRPr="0065025F">
              <w:rPr>
                <w:sz w:val="18"/>
                <w:szCs w:val="18"/>
              </w:rPr>
              <w:t xml:space="preserve">voor financiers en </w:t>
            </w:r>
            <w:r>
              <w:rPr>
                <w:sz w:val="18"/>
                <w:szCs w:val="18"/>
              </w:rPr>
              <w:br/>
              <w:t xml:space="preserve">   </w:t>
            </w:r>
            <w:r w:rsidR="0098651A" w:rsidRPr="0065025F">
              <w:rPr>
                <w:sz w:val="18"/>
                <w:szCs w:val="18"/>
              </w:rPr>
              <w:t>toezichthoudende instanties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56" w:type="pct"/>
          </w:tcPr>
          <w:p w:rsidR="0098651A" w:rsidRDefault="00900F22" w:rsidP="00900F22">
            <w:pPr>
              <w:rPr>
                <w:sz w:val="18"/>
                <w:szCs w:val="18"/>
              </w:rPr>
            </w:pPr>
            <w:r w:rsidRPr="00900F2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="0098651A" w:rsidRPr="0065025F">
              <w:rPr>
                <w:sz w:val="18"/>
                <w:szCs w:val="18"/>
              </w:rPr>
              <w:t xml:space="preserve">Duidelijkheid voor cliënten </w:t>
            </w:r>
            <w:r>
              <w:rPr>
                <w:sz w:val="18"/>
                <w:szCs w:val="18"/>
              </w:rPr>
              <w:br/>
              <w:t xml:space="preserve">   </w:t>
            </w:r>
            <w:r w:rsidR="0098651A" w:rsidRPr="0065025F">
              <w:rPr>
                <w:sz w:val="18"/>
                <w:szCs w:val="18"/>
              </w:rPr>
              <w:t>over wat ze mogen</w:t>
            </w:r>
            <w:r>
              <w:rPr>
                <w:sz w:val="18"/>
                <w:szCs w:val="18"/>
              </w:rPr>
              <w:br/>
              <w:t xml:space="preserve">   </w:t>
            </w:r>
            <w:r w:rsidR="0098651A" w:rsidRPr="0065025F">
              <w:rPr>
                <w:sz w:val="18"/>
                <w:szCs w:val="18"/>
              </w:rPr>
              <w:t>verwachten</w:t>
            </w:r>
            <w:r>
              <w:rPr>
                <w:sz w:val="18"/>
                <w:szCs w:val="18"/>
              </w:rPr>
              <w:t>.</w:t>
            </w:r>
          </w:p>
          <w:p w:rsidR="0098651A" w:rsidRPr="0065025F" w:rsidRDefault="00E34F54" w:rsidP="00650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 xml:space="preserve">- </w:t>
            </w:r>
            <w:r w:rsidR="0098651A" w:rsidRPr="0065025F">
              <w:rPr>
                <w:sz w:val="18"/>
                <w:szCs w:val="18"/>
              </w:rPr>
              <w:t xml:space="preserve">Richtinggevend voor leiding </w:t>
            </w:r>
            <w:r>
              <w:rPr>
                <w:sz w:val="18"/>
                <w:szCs w:val="18"/>
              </w:rPr>
              <w:br/>
              <w:t xml:space="preserve">  </w:t>
            </w:r>
            <w:r w:rsidR="0098651A" w:rsidRPr="0065025F">
              <w:rPr>
                <w:sz w:val="18"/>
                <w:szCs w:val="18"/>
              </w:rPr>
              <w:t xml:space="preserve">en medewerkers </w:t>
            </w:r>
            <w:proofErr w:type="spellStart"/>
            <w:r w:rsidR="0098651A" w:rsidRPr="0065025F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.</w:t>
            </w:r>
            <w:r w:rsidR="0098651A" w:rsidRPr="0065025F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.</w:t>
            </w:r>
            <w:r w:rsidR="0098651A" w:rsidRPr="0065025F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.</w:t>
            </w:r>
            <w:r w:rsidR="0098651A" w:rsidRPr="0065025F">
              <w:rPr>
                <w:sz w:val="18"/>
                <w:szCs w:val="18"/>
              </w:rPr>
              <w:t>v</w:t>
            </w:r>
            <w:proofErr w:type="spellEnd"/>
            <w:r>
              <w:rPr>
                <w:sz w:val="18"/>
                <w:szCs w:val="18"/>
              </w:rPr>
              <w:t>.</w:t>
            </w:r>
            <w:r w:rsidR="0098651A" w:rsidRPr="006502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  </w:t>
            </w:r>
            <w:r w:rsidR="0098651A" w:rsidRPr="0065025F">
              <w:rPr>
                <w:sz w:val="18"/>
                <w:szCs w:val="18"/>
              </w:rPr>
              <w:t>kwaliteitsverbetering</w:t>
            </w:r>
            <w:r>
              <w:rPr>
                <w:sz w:val="18"/>
                <w:szCs w:val="18"/>
              </w:rPr>
              <w:t>.</w:t>
            </w:r>
          </w:p>
          <w:p w:rsidR="00E34F54" w:rsidRDefault="00E34F54" w:rsidP="00E34F54">
            <w:pPr>
              <w:rPr>
                <w:sz w:val="18"/>
                <w:szCs w:val="18"/>
              </w:rPr>
            </w:pPr>
          </w:p>
          <w:p w:rsidR="0098651A" w:rsidRPr="0065025F" w:rsidRDefault="00E34F54" w:rsidP="0065025F">
            <w:pPr>
              <w:rPr>
                <w:sz w:val="18"/>
                <w:szCs w:val="18"/>
              </w:rPr>
            </w:pPr>
            <w:r w:rsidRPr="00E34F5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="0098651A" w:rsidRPr="0065025F">
              <w:rPr>
                <w:sz w:val="18"/>
                <w:szCs w:val="18"/>
              </w:rPr>
              <w:t xml:space="preserve">Uitgangspunt is een </w:t>
            </w:r>
            <w:r>
              <w:rPr>
                <w:sz w:val="18"/>
                <w:szCs w:val="18"/>
              </w:rPr>
              <w:br/>
              <w:t xml:space="preserve">   </w:t>
            </w:r>
            <w:r w:rsidR="0098651A" w:rsidRPr="0065025F">
              <w:rPr>
                <w:sz w:val="18"/>
                <w:szCs w:val="18"/>
              </w:rPr>
              <w:t xml:space="preserve">gedeelde visie op wat goede </w:t>
            </w:r>
            <w:r>
              <w:rPr>
                <w:sz w:val="18"/>
                <w:szCs w:val="18"/>
              </w:rPr>
              <w:br/>
              <w:t xml:space="preserve">   </w:t>
            </w:r>
            <w:r w:rsidR="0098651A" w:rsidRPr="0065025F">
              <w:rPr>
                <w:sz w:val="18"/>
                <w:szCs w:val="18"/>
              </w:rPr>
              <w:t>zorg is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30" w:type="pct"/>
          </w:tcPr>
          <w:p w:rsidR="0098651A" w:rsidRDefault="00E34F54" w:rsidP="00E34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98651A" w:rsidRPr="0065025F">
              <w:rPr>
                <w:sz w:val="18"/>
                <w:szCs w:val="18"/>
              </w:rPr>
              <w:t xml:space="preserve">Wat mogen cliënten en </w:t>
            </w:r>
            <w:r>
              <w:rPr>
                <w:sz w:val="18"/>
                <w:szCs w:val="18"/>
              </w:rPr>
              <w:br/>
              <w:t xml:space="preserve">  </w:t>
            </w:r>
            <w:r w:rsidR="0098651A" w:rsidRPr="0065025F">
              <w:rPr>
                <w:sz w:val="18"/>
                <w:szCs w:val="18"/>
              </w:rPr>
              <w:t xml:space="preserve">naasten verwachten van </w:t>
            </w:r>
            <w:r>
              <w:rPr>
                <w:sz w:val="18"/>
                <w:szCs w:val="18"/>
              </w:rPr>
              <w:br/>
              <w:t xml:space="preserve">  </w:t>
            </w:r>
            <w:r w:rsidR="0098651A" w:rsidRPr="0065025F">
              <w:rPr>
                <w:sz w:val="18"/>
                <w:szCs w:val="18"/>
              </w:rPr>
              <w:t>verpleeghuiszorg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 xml:space="preserve">- </w:t>
            </w:r>
            <w:r w:rsidR="0098651A" w:rsidRPr="0065025F">
              <w:rPr>
                <w:sz w:val="18"/>
                <w:szCs w:val="18"/>
              </w:rPr>
              <w:t xml:space="preserve">Versterken lerend vermogen </w:t>
            </w:r>
            <w:r>
              <w:rPr>
                <w:sz w:val="18"/>
                <w:szCs w:val="18"/>
              </w:rPr>
              <w:br/>
              <w:t xml:space="preserve">   </w:t>
            </w:r>
            <w:r w:rsidR="0098651A" w:rsidRPr="0065025F">
              <w:rPr>
                <w:sz w:val="18"/>
                <w:szCs w:val="18"/>
              </w:rPr>
              <w:t xml:space="preserve">van zorgverleners en </w:t>
            </w:r>
            <w:r>
              <w:rPr>
                <w:sz w:val="18"/>
                <w:szCs w:val="18"/>
              </w:rPr>
              <w:br/>
              <w:t xml:space="preserve">   </w:t>
            </w:r>
            <w:r w:rsidR="0098651A" w:rsidRPr="0065025F">
              <w:rPr>
                <w:sz w:val="18"/>
                <w:szCs w:val="18"/>
              </w:rPr>
              <w:t>zorgorganisaties</w:t>
            </w:r>
            <w:r>
              <w:rPr>
                <w:sz w:val="18"/>
                <w:szCs w:val="18"/>
              </w:rPr>
              <w:t>.</w:t>
            </w:r>
          </w:p>
          <w:p w:rsidR="0098651A" w:rsidRPr="0065025F" w:rsidRDefault="00E34F54" w:rsidP="00650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 xml:space="preserve">- </w:t>
            </w:r>
            <w:r w:rsidR="0098651A" w:rsidRPr="0065025F">
              <w:rPr>
                <w:sz w:val="18"/>
                <w:szCs w:val="18"/>
              </w:rPr>
              <w:t xml:space="preserve">Kader voor extern toezicht </w:t>
            </w:r>
            <w:r>
              <w:rPr>
                <w:sz w:val="18"/>
                <w:szCs w:val="18"/>
              </w:rPr>
              <w:br/>
              <w:t xml:space="preserve">  </w:t>
            </w:r>
            <w:r w:rsidR="0098651A" w:rsidRPr="0065025F">
              <w:rPr>
                <w:sz w:val="18"/>
                <w:szCs w:val="18"/>
              </w:rPr>
              <w:t>voor inkoop en contracteren</w:t>
            </w:r>
            <w:r>
              <w:rPr>
                <w:sz w:val="18"/>
                <w:szCs w:val="18"/>
              </w:rPr>
              <w:t>.</w:t>
            </w:r>
          </w:p>
        </w:tc>
      </w:tr>
      <w:tr w:rsidR="0098651A" w:rsidTr="00D37F05">
        <w:trPr>
          <w:trHeight w:val="199"/>
        </w:trPr>
        <w:tc>
          <w:tcPr>
            <w:tcW w:w="725" w:type="pct"/>
          </w:tcPr>
          <w:p w:rsidR="0098651A" w:rsidRPr="0065025F" w:rsidRDefault="0098651A" w:rsidP="00E169BF">
            <w:pPr>
              <w:rPr>
                <w:b/>
                <w:sz w:val="18"/>
                <w:szCs w:val="18"/>
              </w:rPr>
            </w:pPr>
            <w:r w:rsidRPr="0065025F">
              <w:rPr>
                <w:b/>
                <w:sz w:val="18"/>
                <w:szCs w:val="18"/>
              </w:rPr>
              <w:t>Ingangsdatum</w:t>
            </w:r>
          </w:p>
        </w:tc>
        <w:tc>
          <w:tcPr>
            <w:tcW w:w="1489" w:type="pct"/>
          </w:tcPr>
          <w:p w:rsidR="0098651A" w:rsidRPr="0065025F" w:rsidRDefault="0098651A" w:rsidP="00E169BF">
            <w:pPr>
              <w:rPr>
                <w:sz w:val="18"/>
                <w:szCs w:val="18"/>
              </w:rPr>
            </w:pPr>
            <w:r w:rsidRPr="0065025F">
              <w:rPr>
                <w:sz w:val="18"/>
                <w:szCs w:val="18"/>
              </w:rPr>
              <w:t>Maart 2018</w:t>
            </w:r>
          </w:p>
        </w:tc>
        <w:tc>
          <w:tcPr>
            <w:tcW w:w="1356" w:type="pct"/>
          </w:tcPr>
          <w:p w:rsidR="0098651A" w:rsidRPr="0065025F" w:rsidRDefault="0098651A" w:rsidP="00E169BF">
            <w:pPr>
              <w:rPr>
                <w:sz w:val="18"/>
                <w:szCs w:val="18"/>
              </w:rPr>
            </w:pPr>
            <w:r w:rsidRPr="0065025F">
              <w:rPr>
                <w:sz w:val="18"/>
                <w:szCs w:val="18"/>
              </w:rPr>
              <w:t>Mei 2017</w:t>
            </w:r>
          </w:p>
        </w:tc>
        <w:tc>
          <w:tcPr>
            <w:tcW w:w="1430" w:type="pct"/>
          </w:tcPr>
          <w:p w:rsidR="0098651A" w:rsidRPr="0065025F" w:rsidRDefault="0098651A" w:rsidP="00E169BF">
            <w:pPr>
              <w:rPr>
                <w:sz w:val="18"/>
                <w:szCs w:val="18"/>
              </w:rPr>
            </w:pPr>
            <w:r w:rsidRPr="0065025F">
              <w:rPr>
                <w:sz w:val="18"/>
                <w:szCs w:val="18"/>
              </w:rPr>
              <w:t>Januari 2017</w:t>
            </w:r>
          </w:p>
        </w:tc>
      </w:tr>
      <w:tr w:rsidR="0098651A" w:rsidTr="00D37F05">
        <w:trPr>
          <w:trHeight w:val="2914"/>
        </w:trPr>
        <w:tc>
          <w:tcPr>
            <w:tcW w:w="725" w:type="pct"/>
          </w:tcPr>
          <w:p w:rsidR="0098651A" w:rsidRPr="0065025F" w:rsidRDefault="0098651A" w:rsidP="00E169BF">
            <w:pPr>
              <w:rPr>
                <w:b/>
                <w:sz w:val="18"/>
                <w:szCs w:val="18"/>
              </w:rPr>
            </w:pPr>
            <w:r w:rsidRPr="0065025F">
              <w:rPr>
                <w:b/>
                <w:sz w:val="18"/>
                <w:szCs w:val="18"/>
              </w:rPr>
              <w:t>Onderwerpen</w:t>
            </w:r>
          </w:p>
        </w:tc>
        <w:tc>
          <w:tcPr>
            <w:tcW w:w="1489" w:type="pct"/>
          </w:tcPr>
          <w:p w:rsidR="0098651A" w:rsidRPr="0065025F" w:rsidRDefault="0098651A" w:rsidP="00E169BF">
            <w:pPr>
              <w:rPr>
                <w:sz w:val="18"/>
                <w:szCs w:val="18"/>
              </w:rPr>
            </w:pPr>
            <w:r w:rsidRPr="0065025F">
              <w:rPr>
                <w:sz w:val="18"/>
                <w:szCs w:val="18"/>
              </w:rPr>
              <w:t>Diagnostiek</w:t>
            </w:r>
          </w:p>
          <w:p w:rsidR="0098651A" w:rsidRPr="0065025F" w:rsidRDefault="0098651A" w:rsidP="00E169BF">
            <w:pPr>
              <w:rPr>
                <w:sz w:val="18"/>
                <w:szCs w:val="18"/>
              </w:rPr>
            </w:pPr>
            <w:r w:rsidRPr="0065025F">
              <w:rPr>
                <w:sz w:val="18"/>
                <w:szCs w:val="18"/>
              </w:rPr>
              <w:t>Behandeling</w:t>
            </w:r>
          </w:p>
          <w:p w:rsidR="0098651A" w:rsidRPr="0065025F" w:rsidRDefault="0098651A" w:rsidP="00E169BF">
            <w:pPr>
              <w:rPr>
                <w:sz w:val="18"/>
                <w:szCs w:val="18"/>
              </w:rPr>
            </w:pPr>
            <w:r w:rsidRPr="0065025F">
              <w:rPr>
                <w:sz w:val="18"/>
                <w:szCs w:val="18"/>
              </w:rPr>
              <w:t>Nazorg</w:t>
            </w:r>
          </w:p>
        </w:tc>
        <w:tc>
          <w:tcPr>
            <w:tcW w:w="1356" w:type="pct"/>
          </w:tcPr>
          <w:p w:rsidR="0098651A" w:rsidRPr="0065025F" w:rsidRDefault="0098651A" w:rsidP="00E169BF">
            <w:pPr>
              <w:rPr>
                <w:sz w:val="18"/>
                <w:szCs w:val="18"/>
              </w:rPr>
            </w:pPr>
            <w:r w:rsidRPr="0065025F">
              <w:rPr>
                <w:sz w:val="18"/>
                <w:szCs w:val="18"/>
              </w:rPr>
              <w:t>Vier bouwstenen:</w:t>
            </w:r>
            <w:r w:rsidR="00E34F54">
              <w:rPr>
                <w:sz w:val="18"/>
                <w:szCs w:val="18"/>
              </w:rPr>
              <w:br/>
              <w:t xml:space="preserve">1. </w:t>
            </w:r>
            <w:r w:rsidRPr="0065025F">
              <w:rPr>
                <w:sz w:val="18"/>
                <w:szCs w:val="18"/>
              </w:rPr>
              <w:t xml:space="preserve">Zorgproces rond individuele </w:t>
            </w:r>
            <w:r w:rsidR="00E34F54">
              <w:rPr>
                <w:sz w:val="18"/>
                <w:szCs w:val="18"/>
              </w:rPr>
              <w:br/>
              <w:t xml:space="preserve">    </w:t>
            </w:r>
            <w:r w:rsidRPr="0065025F">
              <w:rPr>
                <w:sz w:val="18"/>
                <w:szCs w:val="18"/>
              </w:rPr>
              <w:t>cliënt</w:t>
            </w:r>
            <w:r w:rsidR="00E34F54">
              <w:rPr>
                <w:sz w:val="18"/>
                <w:szCs w:val="18"/>
              </w:rPr>
              <w:t>.</w:t>
            </w:r>
          </w:p>
          <w:p w:rsidR="0098651A" w:rsidRPr="0065025F" w:rsidRDefault="0098651A" w:rsidP="00E169BF">
            <w:pPr>
              <w:rPr>
                <w:sz w:val="18"/>
                <w:szCs w:val="18"/>
              </w:rPr>
            </w:pPr>
            <w:r w:rsidRPr="0065025F">
              <w:rPr>
                <w:sz w:val="18"/>
                <w:szCs w:val="18"/>
              </w:rPr>
              <w:t>2.</w:t>
            </w:r>
            <w:r w:rsidR="00E34F54">
              <w:rPr>
                <w:sz w:val="18"/>
                <w:szCs w:val="18"/>
              </w:rPr>
              <w:t xml:space="preserve"> </w:t>
            </w:r>
            <w:r w:rsidRPr="0065025F">
              <w:rPr>
                <w:sz w:val="18"/>
                <w:szCs w:val="18"/>
              </w:rPr>
              <w:t xml:space="preserve">Onderzoek naar ervaringen </w:t>
            </w:r>
            <w:r w:rsidR="00E34F54">
              <w:rPr>
                <w:sz w:val="18"/>
                <w:szCs w:val="18"/>
              </w:rPr>
              <w:br/>
              <w:t xml:space="preserve">     </w:t>
            </w:r>
            <w:r w:rsidRPr="0065025F">
              <w:rPr>
                <w:sz w:val="18"/>
                <w:szCs w:val="18"/>
              </w:rPr>
              <w:t>van cliënten</w:t>
            </w:r>
            <w:r w:rsidR="00E34F54">
              <w:rPr>
                <w:sz w:val="18"/>
                <w:szCs w:val="18"/>
              </w:rPr>
              <w:t>.</w:t>
            </w:r>
          </w:p>
          <w:p w:rsidR="0098651A" w:rsidRPr="0065025F" w:rsidRDefault="0098651A" w:rsidP="00E169BF">
            <w:pPr>
              <w:rPr>
                <w:sz w:val="18"/>
                <w:szCs w:val="18"/>
              </w:rPr>
            </w:pPr>
            <w:r w:rsidRPr="0065025F">
              <w:rPr>
                <w:sz w:val="18"/>
                <w:szCs w:val="18"/>
              </w:rPr>
              <w:t>3.</w:t>
            </w:r>
            <w:r w:rsidR="00E34F54">
              <w:rPr>
                <w:sz w:val="18"/>
                <w:szCs w:val="18"/>
              </w:rPr>
              <w:t xml:space="preserve"> </w:t>
            </w:r>
            <w:r w:rsidRPr="0065025F">
              <w:rPr>
                <w:sz w:val="18"/>
                <w:szCs w:val="18"/>
              </w:rPr>
              <w:t>Zelfreflectie in zorgteams</w:t>
            </w:r>
            <w:r w:rsidR="00E34F54">
              <w:rPr>
                <w:sz w:val="18"/>
                <w:szCs w:val="18"/>
              </w:rPr>
              <w:t>.</w:t>
            </w:r>
          </w:p>
          <w:p w:rsidR="0098651A" w:rsidRPr="0065025F" w:rsidRDefault="0098651A" w:rsidP="00E169BF">
            <w:pPr>
              <w:rPr>
                <w:sz w:val="18"/>
                <w:szCs w:val="18"/>
              </w:rPr>
            </w:pPr>
            <w:r w:rsidRPr="0065025F">
              <w:rPr>
                <w:sz w:val="18"/>
                <w:szCs w:val="18"/>
              </w:rPr>
              <w:t>4.</w:t>
            </w:r>
            <w:r w:rsidR="00E34F54">
              <w:rPr>
                <w:sz w:val="18"/>
                <w:szCs w:val="18"/>
              </w:rPr>
              <w:t xml:space="preserve"> </w:t>
            </w:r>
            <w:r w:rsidRPr="0065025F">
              <w:rPr>
                <w:sz w:val="18"/>
                <w:szCs w:val="18"/>
              </w:rPr>
              <w:t xml:space="preserve">Kwaliteitsrapport en </w:t>
            </w:r>
            <w:r w:rsidR="00E34F54">
              <w:rPr>
                <w:sz w:val="18"/>
                <w:szCs w:val="18"/>
              </w:rPr>
              <w:br/>
              <w:t xml:space="preserve">     </w:t>
            </w:r>
            <w:r w:rsidRPr="0065025F">
              <w:rPr>
                <w:sz w:val="18"/>
                <w:szCs w:val="18"/>
              </w:rPr>
              <w:t>visitatie</w:t>
            </w:r>
            <w:r w:rsidR="00E34F54">
              <w:rPr>
                <w:sz w:val="18"/>
                <w:szCs w:val="18"/>
              </w:rPr>
              <w:t>.</w:t>
            </w:r>
          </w:p>
        </w:tc>
        <w:tc>
          <w:tcPr>
            <w:tcW w:w="1430" w:type="pct"/>
          </w:tcPr>
          <w:p w:rsidR="0098651A" w:rsidRPr="0065025F" w:rsidRDefault="0098651A" w:rsidP="00E169BF">
            <w:pPr>
              <w:rPr>
                <w:sz w:val="18"/>
                <w:szCs w:val="18"/>
              </w:rPr>
            </w:pPr>
            <w:r w:rsidRPr="0065025F">
              <w:rPr>
                <w:sz w:val="18"/>
                <w:szCs w:val="18"/>
              </w:rPr>
              <w:t xml:space="preserve">Integraal model voor dynamisch en </w:t>
            </w:r>
            <w:proofErr w:type="spellStart"/>
            <w:r w:rsidRPr="0065025F">
              <w:rPr>
                <w:sz w:val="18"/>
                <w:szCs w:val="18"/>
              </w:rPr>
              <w:t>ontwikkelinsgericht</w:t>
            </w:r>
            <w:proofErr w:type="spellEnd"/>
            <w:r w:rsidRPr="0065025F">
              <w:rPr>
                <w:sz w:val="18"/>
                <w:szCs w:val="18"/>
              </w:rPr>
              <w:t xml:space="preserve"> werken aan kwaliteit verpleeghuiszorg:</w:t>
            </w:r>
          </w:p>
          <w:p w:rsidR="0098651A" w:rsidRPr="0065025F" w:rsidRDefault="0098651A" w:rsidP="00E169BF">
            <w:pPr>
              <w:rPr>
                <w:sz w:val="18"/>
                <w:szCs w:val="18"/>
              </w:rPr>
            </w:pPr>
            <w:r w:rsidRPr="0065025F">
              <w:rPr>
                <w:sz w:val="18"/>
                <w:szCs w:val="18"/>
              </w:rPr>
              <w:t>1.</w:t>
            </w:r>
            <w:r w:rsidR="00E34F54">
              <w:rPr>
                <w:sz w:val="18"/>
                <w:szCs w:val="18"/>
              </w:rPr>
              <w:t xml:space="preserve"> </w:t>
            </w:r>
            <w:r w:rsidRPr="0065025F">
              <w:rPr>
                <w:sz w:val="18"/>
                <w:szCs w:val="18"/>
              </w:rPr>
              <w:t xml:space="preserve">Persoonsgerichte zorg en </w:t>
            </w:r>
            <w:r w:rsidR="00E34F54">
              <w:rPr>
                <w:sz w:val="18"/>
                <w:szCs w:val="18"/>
              </w:rPr>
              <w:br/>
              <w:t xml:space="preserve">    </w:t>
            </w:r>
            <w:r w:rsidRPr="0065025F">
              <w:rPr>
                <w:sz w:val="18"/>
                <w:szCs w:val="18"/>
              </w:rPr>
              <w:t>ondersteuning</w:t>
            </w:r>
            <w:r w:rsidR="00E34F54">
              <w:rPr>
                <w:sz w:val="18"/>
                <w:szCs w:val="18"/>
              </w:rPr>
              <w:t>.</w:t>
            </w:r>
          </w:p>
          <w:p w:rsidR="0098651A" w:rsidRPr="0065025F" w:rsidRDefault="0098651A" w:rsidP="00E169BF">
            <w:pPr>
              <w:rPr>
                <w:sz w:val="18"/>
                <w:szCs w:val="18"/>
              </w:rPr>
            </w:pPr>
            <w:r w:rsidRPr="0065025F">
              <w:rPr>
                <w:sz w:val="18"/>
                <w:szCs w:val="18"/>
              </w:rPr>
              <w:t xml:space="preserve">2. </w:t>
            </w:r>
            <w:r w:rsidR="00E34F54">
              <w:rPr>
                <w:sz w:val="18"/>
                <w:szCs w:val="18"/>
              </w:rPr>
              <w:t>W</w:t>
            </w:r>
            <w:r w:rsidRPr="0065025F">
              <w:rPr>
                <w:sz w:val="18"/>
                <w:szCs w:val="18"/>
              </w:rPr>
              <w:t>onen en welzijn</w:t>
            </w:r>
            <w:r w:rsidR="00E34F54">
              <w:rPr>
                <w:sz w:val="18"/>
                <w:szCs w:val="18"/>
              </w:rPr>
              <w:t>.</w:t>
            </w:r>
          </w:p>
          <w:p w:rsidR="0098651A" w:rsidRPr="0065025F" w:rsidRDefault="0098651A" w:rsidP="00E169BF">
            <w:pPr>
              <w:rPr>
                <w:sz w:val="18"/>
                <w:szCs w:val="18"/>
              </w:rPr>
            </w:pPr>
            <w:r w:rsidRPr="0065025F">
              <w:rPr>
                <w:sz w:val="18"/>
                <w:szCs w:val="18"/>
              </w:rPr>
              <w:t xml:space="preserve">3. </w:t>
            </w:r>
            <w:r w:rsidR="00E34F54">
              <w:rPr>
                <w:sz w:val="18"/>
                <w:szCs w:val="18"/>
              </w:rPr>
              <w:t>V</w:t>
            </w:r>
            <w:r w:rsidRPr="0065025F">
              <w:rPr>
                <w:sz w:val="18"/>
                <w:szCs w:val="18"/>
              </w:rPr>
              <w:t>eiligheid</w:t>
            </w:r>
            <w:r w:rsidR="00E34F54">
              <w:rPr>
                <w:sz w:val="18"/>
                <w:szCs w:val="18"/>
              </w:rPr>
              <w:t>.</w:t>
            </w:r>
          </w:p>
          <w:p w:rsidR="0098651A" w:rsidRPr="0065025F" w:rsidRDefault="0098651A" w:rsidP="00E169BF">
            <w:pPr>
              <w:rPr>
                <w:sz w:val="18"/>
                <w:szCs w:val="18"/>
              </w:rPr>
            </w:pPr>
            <w:r w:rsidRPr="0065025F">
              <w:rPr>
                <w:sz w:val="18"/>
                <w:szCs w:val="18"/>
              </w:rPr>
              <w:t xml:space="preserve">4. Leren en verbeteren van </w:t>
            </w:r>
            <w:r w:rsidR="00E34F54">
              <w:rPr>
                <w:sz w:val="18"/>
                <w:szCs w:val="18"/>
              </w:rPr>
              <w:br/>
              <w:t xml:space="preserve">    </w:t>
            </w:r>
            <w:r w:rsidRPr="0065025F">
              <w:rPr>
                <w:sz w:val="18"/>
                <w:szCs w:val="18"/>
              </w:rPr>
              <w:t>kwaliteit</w:t>
            </w:r>
            <w:r w:rsidR="00E34F54">
              <w:rPr>
                <w:sz w:val="18"/>
                <w:szCs w:val="18"/>
              </w:rPr>
              <w:t>.</w:t>
            </w:r>
          </w:p>
          <w:p w:rsidR="0098651A" w:rsidRPr="0065025F" w:rsidRDefault="0098651A" w:rsidP="00E169BF">
            <w:pPr>
              <w:rPr>
                <w:sz w:val="18"/>
                <w:szCs w:val="18"/>
              </w:rPr>
            </w:pPr>
            <w:r w:rsidRPr="0065025F">
              <w:rPr>
                <w:sz w:val="18"/>
                <w:szCs w:val="18"/>
              </w:rPr>
              <w:t>5.</w:t>
            </w:r>
            <w:r w:rsidR="00E34F54">
              <w:rPr>
                <w:sz w:val="18"/>
                <w:szCs w:val="18"/>
              </w:rPr>
              <w:t xml:space="preserve"> </w:t>
            </w:r>
            <w:r w:rsidRPr="0065025F">
              <w:rPr>
                <w:sz w:val="18"/>
                <w:szCs w:val="18"/>
              </w:rPr>
              <w:t xml:space="preserve">Leiderschap, </w:t>
            </w:r>
            <w:proofErr w:type="spellStart"/>
            <w:r w:rsidRPr="0065025F">
              <w:rPr>
                <w:sz w:val="18"/>
                <w:szCs w:val="18"/>
              </w:rPr>
              <w:t>governance</w:t>
            </w:r>
            <w:proofErr w:type="spellEnd"/>
            <w:r w:rsidRPr="0065025F">
              <w:rPr>
                <w:sz w:val="18"/>
                <w:szCs w:val="18"/>
              </w:rPr>
              <w:t xml:space="preserve"> en </w:t>
            </w:r>
            <w:r w:rsidR="00E34F54">
              <w:rPr>
                <w:sz w:val="18"/>
                <w:szCs w:val="18"/>
              </w:rPr>
              <w:br/>
              <w:t xml:space="preserve">    </w:t>
            </w:r>
            <w:r w:rsidRPr="0065025F">
              <w:rPr>
                <w:sz w:val="18"/>
                <w:szCs w:val="18"/>
              </w:rPr>
              <w:t>management</w:t>
            </w:r>
            <w:r w:rsidR="00E34F54">
              <w:rPr>
                <w:sz w:val="18"/>
                <w:szCs w:val="18"/>
              </w:rPr>
              <w:t>.</w:t>
            </w:r>
          </w:p>
          <w:p w:rsidR="0098651A" w:rsidRPr="0065025F" w:rsidRDefault="0098651A" w:rsidP="00E169BF">
            <w:pPr>
              <w:rPr>
                <w:sz w:val="18"/>
                <w:szCs w:val="18"/>
              </w:rPr>
            </w:pPr>
            <w:r w:rsidRPr="0065025F">
              <w:rPr>
                <w:sz w:val="18"/>
                <w:szCs w:val="18"/>
              </w:rPr>
              <w:t>6.</w:t>
            </w:r>
            <w:r w:rsidR="00E34F54">
              <w:rPr>
                <w:sz w:val="18"/>
                <w:szCs w:val="18"/>
              </w:rPr>
              <w:t xml:space="preserve"> </w:t>
            </w:r>
            <w:r w:rsidRPr="0065025F">
              <w:rPr>
                <w:sz w:val="18"/>
                <w:szCs w:val="18"/>
              </w:rPr>
              <w:t>Personeelssamenstelling</w:t>
            </w:r>
            <w:r w:rsidR="00E34F54">
              <w:rPr>
                <w:sz w:val="18"/>
                <w:szCs w:val="18"/>
              </w:rPr>
              <w:t>.</w:t>
            </w:r>
          </w:p>
          <w:p w:rsidR="0098651A" w:rsidRPr="0065025F" w:rsidRDefault="0098651A" w:rsidP="00E169BF">
            <w:pPr>
              <w:rPr>
                <w:sz w:val="18"/>
                <w:szCs w:val="18"/>
              </w:rPr>
            </w:pPr>
            <w:r w:rsidRPr="0065025F">
              <w:rPr>
                <w:sz w:val="18"/>
                <w:szCs w:val="18"/>
              </w:rPr>
              <w:t>7. Gebruik van hulpmiddelen</w:t>
            </w:r>
            <w:r w:rsidR="00E34F54">
              <w:rPr>
                <w:sz w:val="18"/>
                <w:szCs w:val="18"/>
              </w:rPr>
              <w:t>.</w:t>
            </w:r>
          </w:p>
          <w:p w:rsidR="0098651A" w:rsidRPr="0065025F" w:rsidRDefault="0098651A" w:rsidP="00E169BF">
            <w:pPr>
              <w:rPr>
                <w:sz w:val="18"/>
                <w:szCs w:val="18"/>
              </w:rPr>
            </w:pPr>
            <w:r w:rsidRPr="0065025F">
              <w:rPr>
                <w:sz w:val="18"/>
                <w:szCs w:val="18"/>
              </w:rPr>
              <w:t>8. Gebruik van informatie</w:t>
            </w:r>
            <w:r w:rsidR="00E34F54">
              <w:rPr>
                <w:sz w:val="18"/>
                <w:szCs w:val="18"/>
              </w:rPr>
              <w:t>.</w:t>
            </w:r>
          </w:p>
        </w:tc>
      </w:tr>
      <w:tr w:rsidR="0098651A" w:rsidTr="00D37F05">
        <w:trPr>
          <w:trHeight w:val="484"/>
        </w:trPr>
        <w:tc>
          <w:tcPr>
            <w:tcW w:w="725" w:type="pct"/>
          </w:tcPr>
          <w:p w:rsidR="0098651A" w:rsidRPr="0065025F" w:rsidRDefault="0098651A" w:rsidP="00E169BF">
            <w:pPr>
              <w:rPr>
                <w:b/>
                <w:sz w:val="18"/>
                <w:szCs w:val="18"/>
              </w:rPr>
            </w:pPr>
            <w:r w:rsidRPr="0065025F">
              <w:rPr>
                <w:b/>
                <w:sz w:val="18"/>
                <w:szCs w:val="18"/>
              </w:rPr>
              <w:t>Reikwijdte</w:t>
            </w:r>
          </w:p>
        </w:tc>
        <w:tc>
          <w:tcPr>
            <w:tcW w:w="1489" w:type="pct"/>
          </w:tcPr>
          <w:p w:rsidR="0098651A" w:rsidRPr="0065025F" w:rsidRDefault="0098651A" w:rsidP="00E169BF">
            <w:pPr>
              <w:rPr>
                <w:sz w:val="18"/>
                <w:szCs w:val="18"/>
              </w:rPr>
            </w:pPr>
            <w:r w:rsidRPr="0065025F">
              <w:rPr>
                <w:sz w:val="18"/>
                <w:szCs w:val="18"/>
              </w:rPr>
              <w:t xml:space="preserve">Curatieve GGZ </w:t>
            </w:r>
            <w:proofErr w:type="spellStart"/>
            <w:r w:rsidRPr="0065025F">
              <w:rPr>
                <w:sz w:val="18"/>
                <w:szCs w:val="18"/>
              </w:rPr>
              <w:t>i</w:t>
            </w:r>
            <w:r w:rsidR="00E34F54">
              <w:rPr>
                <w:sz w:val="18"/>
                <w:szCs w:val="18"/>
              </w:rPr>
              <w:t>.h.k.v</w:t>
            </w:r>
            <w:proofErr w:type="spellEnd"/>
            <w:r w:rsidR="00E34F54">
              <w:rPr>
                <w:sz w:val="18"/>
                <w:szCs w:val="18"/>
              </w:rPr>
              <w:t xml:space="preserve">. </w:t>
            </w:r>
            <w:r w:rsidRPr="0065025F">
              <w:rPr>
                <w:sz w:val="18"/>
                <w:szCs w:val="18"/>
              </w:rPr>
              <w:t xml:space="preserve">de </w:t>
            </w:r>
            <w:proofErr w:type="spellStart"/>
            <w:r w:rsidRPr="0065025F">
              <w:rPr>
                <w:sz w:val="18"/>
                <w:szCs w:val="18"/>
              </w:rPr>
              <w:t>ZvW</w:t>
            </w:r>
            <w:proofErr w:type="spellEnd"/>
            <w:r w:rsidR="00E34F54">
              <w:rPr>
                <w:sz w:val="18"/>
                <w:szCs w:val="18"/>
              </w:rPr>
              <w:t>.</w:t>
            </w:r>
          </w:p>
        </w:tc>
        <w:tc>
          <w:tcPr>
            <w:tcW w:w="1356" w:type="pct"/>
          </w:tcPr>
          <w:p w:rsidR="0098651A" w:rsidRPr="0065025F" w:rsidRDefault="0098651A" w:rsidP="00E169BF">
            <w:pPr>
              <w:rPr>
                <w:sz w:val="18"/>
                <w:szCs w:val="18"/>
              </w:rPr>
            </w:pPr>
            <w:r w:rsidRPr="0065025F">
              <w:rPr>
                <w:sz w:val="18"/>
                <w:szCs w:val="18"/>
              </w:rPr>
              <w:t>Gehandicaptenzorg WLZ</w:t>
            </w:r>
            <w:r w:rsidR="00E34F54">
              <w:rPr>
                <w:sz w:val="18"/>
                <w:szCs w:val="18"/>
              </w:rPr>
              <w:t>.</w:t>
            </w:r>
          </w:p>
        </w:tc>
        <w:tc>
          <w:tcPr>
            <w:tcW w:w="1430" w:type="pct"/>
          </w:tcPr>
          <w:p w:rsidR="0098651A" w:rsidRPr="0065025F" w:rsidRDefault="0098651A" w:rsidP="00E169BF">
            <w:pPr>
              <w:rPr>
                <w:sz w:val="18"/>
                <w:szCs w:val="18"/>
              </w:rPr>
            </w:pPr>
            <w:r w:rsidRPr="0065025F">
              <w:rPr>
                <w:sz w:val="18"/>
                <w:szCs w:val="18"/>
              </w:rPr>
              <w:t xml:space="preserve">Behandeling, verpleging en </w:t>
            </w:r>
            <w:r w:rsidR="00E34F54">
              <w:rPr>
                <w:sz w:val="18"/>
                <w:szCs w:val="18"/>
              </w:rPr>
              <w:br/>
            </w:r>
            <w:r w:rsidRPr="0065025F">
              <w:rPr>
                <w:sz w:val="18"/>
                <w:szCs w:val="18"/>
              </w:rPr>
              <w:t>verzorging van WLZ</w:t>
            </w:r>
            <w:r w:rsidR="00E34F54">
              <w:rPr>
                <w:sz w:val="18"/>
                <w:szCs w:val="18"/>
              </w:rPr>
              <w:t>-</w:t>
            </w:r>
            <w:r w:rsidRPr="0065025F">
              <w:rPr>
                <w:sz w:val="18"/>
                <w:szCs w:val="18"/>
              </w:rPr>
              <w:t>geïndiceerde cliënten (verpleeghuiszorg)</w:t>
            </w:r>
            <w:r w:rsidR="00E34F54">
              <w:rPr>
                <w:sz w:val="18"/>
                <w:szCs w:val="18"/>
              </w:rPr>
              <w:t>.</w:t>
            </w:r>
          </w:p>
        </w:tc>
      </w:tr>
    </w:tbl>
    <w:p w:rsidR="0098651A" w:rsidRDefault="0098651A" w:rsidP="00796B77">
      <w:pPr>
        <w:contextualSpacing/>
        <w:rPr>
          <w:i/>
          <w:sz w:val="24"/>
          <w:szCs w:val="24"/>
        </w:rPr>
      </w:pPr>
      <w:r w:rsidRPr="0065025F">
        <w:rPr>
          <w:sz w:val="16"/>
          <w:szCs w:val="16"/>
        </w:rPr>
        <w:t xml:space="preserve"> </w:t>
      </w:r>
      <w:r w:rsidR="00E34F54" w:rsidRPr="0065025F">
        <w:rPr>
          <w:b/>
          <w:sz w:val="18"/>
          <w:szCs w:val="18"/>
        </w:rPr>
        <w:t>TABEL 1. OVERZICHT KWALITEITSKADERS GGZ, VG EN VVT.</w:t>
      </w:r>
    </w:p>
    <w:p w:rsidR="003F57D0" w:rsidRPr="003F57D0" w:rsidRDefault="003F57D0" w:rsidP="00796B77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Positie Zorginstituut</w:t>
      </w:r>
      <w:r w:rsidR="00E34F54">
        <w:rPr>
          <w:i/>
          <w:sz w:val="24"/>
          <w:szCs w:val="24"/>
        </w:rPr>
        <w:t xml:space="preserve"> Nederland</w:t>
      </w:r>
    </w:p>
    <w:p w:rsidR="00E3746D" w:rsidRDefault="00A718E7" w:rsidP="00996D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Het Z</w:t>
      </w:r>
      <w:r w:rsidR="001105C4">
        <w:rPr>
          <w:sz w:val="24"/>
          <w:szCs w:val="24"/>
        </w:rPr>
        <w:t xml:space="preserve">orginstituut </w:t>
      </w:r>
      <w:r w:rsidR="006F5030">
        <w:rPr>
          <w:sz w:val="24"/>
          <w:szCs w:val="24"/>
        </w:rPr>
        <w:t xml:space="preserve">Nederland </w:t>
      </w:r>
      <w:r w:rsidR="00E3746D">
        <w:rPr>
          <w:sz w:val="24"/>
          <w:szCs w:val="24"/>
        </w:rPr>
        <w:t>is verantwoordelijk voor</w:t>
      </w:r>
      <w:r w:rsidR="001105C4">
        <w:rPr>
          <w:sz w:val="24"/>
          <w:szCs w:val="24"/>
        </w:rPr>
        <w:t xml:space="preserve"> de registratie van de kwaliteitskaders en normen. Daarin leg</w:t>
      </w:r>
      <w:r w:rsidR="001E583F">
        <w:rPr>
          <w:sz w:val="24"/>
          <w:szCs w:val="24"/>
        </w:rPr>
        <w:t xml:space="preserve">t het </w:t>
      </w:r>
      <w:r w:rsidR="001105C4">
        <w:rPr>
          <w:sz w:val="24"/>
          <w:szCs w:val="24"/>
        </w:rPr>
        <w:t>ook de verbinding tussen de drie kwaliteitskaders van de be</w:t>
      </w:r>
      <w:r w:rsidR="001E583F">
        <w:rPr>
          <w:sz w:val="24"/>
          <w:szCs w:val="24"/>
        </w:rPr>
        <w:t>treffende sectoren. Vanuit het Z</w:t>
      </w:r>
      <w:r w:rsidR="001105C4">
        <w:rPr>
          <w:sz w:val="24"/>
          <w:szCs w:val="24"/>
        </w:rPr>
        <w:t>orginstituut</w:t>
      </w:r>
      <w:r w:rsidR="001105C4">
        <w:rPr>
          <w:rStyle w:val="Voetnootmarkering"/>
          <w:sz w:val="24"/>
          <w:szCs w:val="24"/>
        </w:rPr>
        <w:footnoteReference w:id="13"/>
      </w:r>
      <w:r w:rsidR="001105C4">
        <w:rPr>
          <w:sz w:val="24"/>
          <w:szCs w:val="24"/>
        </w:rPr>
        <w:t xml:space="preserve"> zijn voor de langdurige zorg vijf kwaliteitsthema’s benoemd:</w:t>
      </w:r>
      <w:r w:rsidR="001E583F">
        <w:rPr>
          <w:sz w:val="24"/>
          <w:szCs w:val="24"/>
        </w:rPr>
        <w:t xml:space="preserve"> </w:t>
      </w:r>
      <w:r w:rsidR="00E34F54">
        <w:rPr>
          <w:sz w:val="24"/>
          <w:szCs w:val="24"/>
        </w:rPr>
        <w:br/>
      </w:r>
      <w:r w:rsidR="001E583F">
        <w:rPr>
          <w:sz w:val="24"/>
          <w:szCs w:val="24"/>
        </w:rPr>
        <w:t>1) p</w:t>
      </w:r>
      <w:r w:rsidR="001105C4" w:rsidRPr="001E583F">
        <w:rPr>
          <w:sz w:val="24"/>
          <w:szCs w:val="24"/>
        </w:rPr>
        <w:t>ersoonsgerichte zorg</w:t>
      </w:r>
      <w:r w:rsidR="001E583F">
        <w:rPr>
          <w:sz w:val="24"/>
          <w:szCs w:val="24"/>
        </w:rPr>
        <w:t xml:space="preserve">, </w:t>
      </w:r>
      <w:r w:rsidR="00E34F54">
        <w:rPr>
          <w:sz w:val="24"/>
          <w:szCs w:val="24"/>
        </w:rPr>
        <w:br/>
      </w:r>
      <w:r w:rsidR="001E583F">
        <w:rPr>
          <w:sz w:val="24"/>
          <w:szCs w:val="24"/>
        </w:rPr>
        <w:t>2) d</w:t>
      </w:r>
      <w:r w:rsidR="001105C4" w:rsidRPr="001E583F">
        <w:rPr>
          <w:sz w:val="24"/>
          <w:szCs w:val="24"/>
        </w:rPr>
        <w:t>eskundige professionals</w:t>
      </w:r>
      <w:r w:rsidR="001E583F">
        <w:rPr>
          <w:sz w:val="24"/>
          <w:szCs w:val="24"/>
        </w:rPr>
        <w:t xml:space="preserve">, </w:t>
      </w:r>
      <w:r w:rsidR="00E34F54">
        <w:rPr>
          <w:sz w:val="24"/>
          <w:szCs w:val="24"/>
        </w:rPr>
        <w:br/>
      </w:r>
      <w:r w:rsidR="001E583F">
        <w:rPr>
          <w:sz w:val="24"/>
          <w:szCs w:val="24"/>
        </w:rPr>
        <w:t>3) b</w:t>
      </w:r>
      <w:r w:rsidR="001105C4" w:rsidRPr="001E583F">
        <w:rPr>
          <w:sz w:val="24"/>
          <w:szCs w:val="24"/>
        </w:rPr>
        <w:t>ruikbare kennis</w:t>
      </w:r>
      <w:r w:rsidR="001E583F">
        <w:rPr>
          <w:sz w:val="24"/>
          <w:szCs w:val="24"/>
        </w:rPr>
        <w:t xml:space="preserve">, </w:t>
      </w:r>
      <w:r w:rsidR="00E34F54">
        <w:rPr>
          <w:sz w:val="24"/>
          <w:szCs w:val="24"/>
        </w:rPr>
        <w:br/>
      </w:r>
      <w:r w:rsidR="001E583F">
        <w:rPr>
          <w:sz w:val="24"/>
          <w:szCs w:val="24"/>
        </w:rPr>
        <w:t xml:space="preserve">4) </w:t>
      </w:r>
      <w:r w:rsidR="001E583F" w:rsidRPr="001E583F">
        <w:rPr>
          <w:sz w:val="24"/>
          <w:szCs w:val="24"/>
        </w:rPr>
        <w:t>s</w:t>
      </w:r>
      <w:r w:rsidR="001105C4" w:rsidRPr="001E583F">
        <w:rPr>
          <w:sz w:val="24"/>
          <w:szCs w:val="24"/>
        </w:rPr>
        <w:t>terke leiders</w:t>
      </w:r>
      <w:r w:rsidR="00E34F54">
        <w:rPr>
          <w:sz w:val="24"/>
          <w:szCs w:val="24"/>
        </w:rPr>
        <w:t>,</w:t>
      </w:r>
      <w:r w:rsidR="001E583F">
        <w:rPr>
          <w:sz w:val="24"/>
          <w:szCs w:val="24"/>
        </w:rPr>
        <w:t xml:space="preserve"> en </w:t>
      </w:r>
      <w:r w:rsidR="00E34F54">
        <w:rPr>
          <w:sz w:val="24"/>
          <w:szCs w:val="24"/>
        </w:rPr>
        <w:br/>
      </w:r>
      <w:r w:rsidR="001E583F">
        <w:rPr>
          <w:sz w:val="24"/>
          <w:szCs w:val="24"/>
        </w:rPr>
        <w:t xml:space="preserve">5) </w:t>
      </w:r>
      <w:r w:rsidR="001E583F" w:rsidRPr="001E583F">
        <w:rPr>
          <w:sz w:val="24"/>
          <w:szCs w:val="24"/>
        </w:rPr>
        <w:t>n</w:t>
      </w:r>
      <w:r w:rsidR="001105C4" w:rsidRPr="001E583F">
        <w:rPr>
          <w:sz w:val="24"/>
          <w:szCs w:val="24"/>
        </w:rPr>
        <w:t>uttige informatie</w:t>
      </w:r>
      <w:r w:rsidR="001E583F">
        <w:rPr>
          <w:sz w:val="24"/>
          <w:szCs w:val="24"/>
        </w:rPr>
        <w:t xml:space="preserve">. </w:t>
      </w:r>
      <w:r w:rsidR="003B653D">
        <w:rPr>
          <w:sz w:val="24"/>
          <w:szCs w:val="24"/>
        </w:rPr>
        <w:br/>
      </w:r>
      <w:r w:rsidR="00E34F54">
        <w:rPr>
          <w:sz w:val="24"/>
          <w:szCs w:val="24"/>
        </w:rPr>
        <w:br/>
      </w:r>
      <w:r w:rsidR="001E583F">
        <w:rPr>
          <w:sz w:val="24"/>
          <w:szCs w:val="24"/>
        </w:rPr>
        <w:t xml:space="preserve">In deze vijf thema’s zitten </w:t>
      </w:r>
      <w:r w:rsidR="001105C4">
        <w:rPr>
          <w:sz w:val="24"/>
          <w:szCs w:val="24"/>
        </w:rPr>
        <w:t>ook aanknopingspunten om een gezamenlijke kwaliteitsagenda op te stellen.</w:t>
      </w:r>
      <w:r w:rsidR="004276D4">
        <w:rPr>
          <w:sz w:val="24"/>
          <w:szCs w:val="24"/>
        </w:rPr>
        <w:t xml:space="preserve"> </w:t>
      </w:r>
      <w:r w:rsidR="00E34F54">
        <w:rPr>
          <w:sz w:val="24"/>
          <w:szCs w:val="24"/>
        </w:rPr>
        <w:t xml:space="preserve">Voor de ontwikkeling van een samenhangende visie voor cliënten ligt het daarbij voor de hand aansluiting te zoeken bij de </w:t>
      </w:r>
      <w:r w:rsidR="004276D4">
        <w:rPr>
          <w:sz w:val="24"/>
          <w:szCs w:val="24"/>
        </w:rPr>
        <w:t xml:space="preserve">nieuwste definitie van gezondheid </w:t>
      </w:r>
      <w:r w:rsidR="001E583F">
        <w:rPr>
          <w:sz w:val="24"/>
          <w:szCs w:val="24"/>
        </w:rPr>
        <w:t>vanwege de</w:t>
      </w:r>
      <w:r w:rsidR="004276D4">
        <w:rPr>
          <w:sz w:val="24"/>
          <w:szCs w:val="24"/>
        </w:rPr>
        <w:t xml:space="preserve"> brede kijk op gezondheid en welbevinden</w:t>
      </w:r>
      <w:r w:rsidR="004276D4" w:rsidRPr="00E91931">
        <w:rPr>
          <w:sz w:val="24"/>
          <w:szCs w:val="24"/>
        </w:rPr>
        <w:t xml:space="preserve">. </w:t>
      </w:r>
      <w:r w:rsidR="00E34F54">
        <w:rPr>
          <w:sz w:val="24"/>
          <w:szCs w:val="24"/>
        </w:rPr>
        <w:t>Hierbij wordt g</w:t>
      </w:r>
      <w:r w:rsidR="004276D4" w:rsidRPr="00E91931">
        <w:rPr>
          <w:sz w:val="24"/>
          <w:szCs w:val="24"/>
        </w:rPr>
        <w:t xml:space="preserve">ezondheid niet </w:t>
      </w:r>
      <w:r w:rsidR="001E583F">
        <w:rPr>
          <w:sz w:val="24"/>
          <w:szCs w:val="24"/>
        </w:rPr>
        <w:t xml:space="preserve">langer </w:t>
      </w:r>
      <w:r w:rsidR="004276D4" w:rsidRPr="006E3A84">
        <w:rPr>
          <w:rFonts w:cs="Lucida Sans Unicode"/>
          <w:color w:val="333333"/>
          <w:sz w:val="24"/>
          <w:szCs w:val="24"/>
        </w:rPr>
        <w:t>als een statische conditie beschouwd, maar als het dynamische vermogen van mensen om zich met veerkrac</w:t>
      </w:r>
      <w:r w:rsidR="001E583F">
        <w:rPr>
          <w:rFonts w:cs="Lucida Sans Unicode"/>
          <w:color w:val="333333"/>
          <w:sz w:val="24"/>
          <w:szCs w:val="24"/>
        </w:rPr>
        <w:t>ht (</w:t>
      </w:r>
      <w:proofErr w:type="spellStart"/>
      <w:r w:rsidR="001E583F">
        <w:rPr>
          <w:rFonts w:cs="Lucida Sans Unicode"/>
          <w:color w:val="333333"/>
          <w:sz w:val="24"/>
          <w:szCs w:val="24"/>
        </w:rPr>
        <w:t>resilience</w:t>
      </w:r>
      <w:proofErr w:type="spellEnd"/>
      <w:r w:rsidR="001E583F">
        <w:rPr>
          <w:rFonts w:cs="Lucida Sans Unicode"/>
          <w:color w:val="333333"/>
          <w:sz w:val="24"/>
          <w:szCs w:val="24"/>
        </w:rPr>
        <w:t xml:space="preserve">) aan te passen </w:t>
      </w:r>
      <w:r w:rsidR="004276D4" w:rsidRPr="006E3A84">
        <w:rPr>
          <w:rFonts w:cs="Lucida Sans Unicode"/>
          <w:color w:val="333333"/>
          <w:sz w:val="24"/>
          <w:szCs w:val="24"/>
        </w:rPr>
        <w:t xml:space="preserve">en zelf </w:t>
      </w:r>
      <w:r w:rsidR="001E583F">
        <w:rPr>
          <w:rFonts w:cs="Lucida Sans Unicode"/>
          <w:color w:val="333333"/>
          <w:sz w:val="24"/>
          <w:szCs w:val="24"/>
        </w:rPr>
        <w:t xml:space="preserve">de </w:t>
      </w:r>
      <w:r w:rsidR="004276D4" w:rsidRPr="006E3A84">
        <w:rPr>
          <w:rFonts w:cs="Lucida Sans Unicode"/>
          <w:color w:val="333333"/>
          <w:sz w:val="24"/>
          <w:szCs w:val="24"/>
        </w:rPr>
        <w:t>regie te voeren over hun welbevinden.</w:t>
      </w:r>
      <w:r w:rsidR="00E3746D">
        <w:rPr>
          <w:rStyle w:val="Voetnootmarkering"/>
          <w:rFonts w:cs="Lucida Sans Unicode"/>
          <w:color w:val="333333"/>
          <w:sz w:val="24"/>
          <w:szCs w:val="24"/>
        </w:rPr>
        <w:footnoteReference w:id="14"/>
      </w:r>
      <w:r w:rsidR="004276D4" w:rsidRPr="006E3A84">
        <w:rPr>
          <w:rFonts w:cs="Lucida Sans Unicode"/>
          <w:color w:val="333333"/>
          <w:sz w:val="24"/>
          <w:szCs w:val="24"/>
        </w:rPr>
        <w:t xml:space="preserve"> Dit vermogen wordt door </w:t>
      </w:r>
      <w:r w:rsidR="006F5030" w:rsidRPr="006E3A84">
        <w:rPr>
          <w:rFonts w:cs="Lucida Sans Unicode"/>
          <w:color w:val="333333"/>
          <w:sz w:val="24"/>
          <w:szCs w:val="24"/>
        </w:rPr>
        <w:t>cliënten</w:t>
      </w:r>
      <w:r w:rsidR="004276D4" w:rsidRPr="006E3A84">
        <w:rPr>
          <w:rFonts w:cs="Lucida Sans Unicode"/>
          <w:color w:val="333333"/>
          <w:sz w:val="24"/>
          <w:szCs w:val="24"/>
        </w:rPr>
        <w:t xml:space="preserve"> heel relevant gevonden. </w:t>
      </w:r>
      <w:r w:rsidR="00796B77" w:rsidRPr="006E3A84">
        <w:rPr>
          <w:rFonts w:cs="Lucida Sans Unicode"/>
          <w:color w:val="333333"/>
          <w:sz w:val="24"/>
          <w:szCs w:val="24"/>
        </w:rPr>
        <w:t xml:space="preserve">De term </w:t>
      </w:r>
      <w:r w:rsidR="001E583F">
        <w:rPr>
          <w:rFonts w:cs="Lucida Sans Unicode"/>
          <w:color w:val="333333"/>
          <w:sz w:val="24"/>
          <w:szCs w:val="24"/>
        </w:rPr>
        <w:t>‘</w:t>
      </w:r>
      <w:r w:rsidR="00796B77" w:rsidRPr="006E3A84">
        <w:rPr>
          <w:rFonts w:cs="Lucida Sans Unicode"/>
          <w:color w:val="333333"/>
          <w:sz w:val="24"/>
          <w:szCs w:val="24"/>
        </w:rPr>
        <w:t>Positieve Gezondheid</w:t>
      </w:r>
      <w:r w:rsidR="001E583F">
        <w:rPr>
          <w:rFonts w:cs="Lucida Sans Unicode"/>
          <w:color w:val="333333"/>
          <w:sz w:val="24"/>
          <w:szCs w:val="24"/>
        </w:rPr>
        <w:t>’</w:t>
      </w:r>
      <w:r w:rsidR="00796B77" w:rsidRPr="006E3A84">
        <w:rPr>
          <w:rFonts w:cs="Lucida Sans Unicode"/>
          <w:color w:val="333333"/>
          <w:sz w:val="24"/>
          <w:szCs w:val="24"/>
        </w:rPr>
        <w:t xml:space="preserve"> is afgeleid van het nieuwe gezondheidsconcept en </w:t>
      </w:r>
      <w:r w:rsidR="00796B77" w:rsidRPr="00E91931">
        <w:rPr>
          <w:sz w:val="24"/>
          <w:szCs w:val="24"/>
        </w:rPr>
        <w:t>kijkt op een constructieve manier</w:t>
      </w:r>
      <w:r w:rsidR="004276D4" w:rsidRPr="00E91931">
        <w:rPr>
          <w:sz w:val="24"/>
          <w:szCs w:val="24"/>
        </w:rPr>
        <w:t xml:space="preserve"> naar ziekte en gezondheid</w:t>
      </w:r>
      <w:r w:rsidR="00796B77" w:rsidRPr="00E91931">
        <w:rPr>
          <w:rStyle w:val="Voetnootmarkering"/>
          <w:sz w:val="24"/>
          <w:szCs w:val="24"/>
        </w:rPr>
        <w:footnoteReference w:id="15"/>
      </w:r>
      <w:r w:rsidR="001E583F">
        <w:rPr>
          <w:sz w:val="24"/>
          <w:szCs w:val="24"/>
        </w:rPr>
        <w:t>.</w:t>
      </w:r>
    </w:p>
    <w:p w:rsidR="00996D00" w:rsidRPr="001E583F" w:rsidRDefault="00E3746D" w:rsidP="00996D00">
      <w:pPr>
        <w:spacing w:line="240" w:lineRule="auto"/>
        <w:contextualSpacing/>
        <w:rPr>
          <w:b/>
          <w:sz w:val="24"/>
          <w:szCs w:val="24"/>
        </w:rPr>
      </w:pPr>
      <w:r w:rsidRPr="001E583F">
        <w:rPr>
          <w:b/>
          <w:sz w:val="24"/>
          <w:szCs w:val="24"/>
        </w:rPr>
        <w:t xml:space="preserve"> </w:t>
      </w:r>
    </w:p>
    <w:p w:rsidR="00F837AB" w:rsidRPr="00A44797" w:rsidDel="00335673" w:rsidRDefault="00533C11" w:rsidP="00996D00">
      <w:pPr>
        <w:spacing w:line="240" w:lineRule="auto"/>
        <w:rPr>
          <w:sz w:val="24"/>
          <w:szCs w:val="24"/>
        </w:rPr>
      </w:pPr>
      <w:r w:rsidRPr="00F837AB">
        <w:rPr>
          <w:b/>
          <w:sz w:val="24"/>
          <w:szCs w:val="24"/>
        </w:rPr>
        <w:t xml:space="preserve">De praktijk: </w:t>
      </w:r>
      <w:r>
        <w:rPr>
          <w:b/>
          <w:sz w:val="24"/>
          <w:szCs w:val="24"/>
        </w:rPr>
        <w:t xml:space="preserve">woonzorglocatie </w:t>
      </w:r>
      <w:r w:rsidRPr="00F837AB">
        <w:rPr>
          <w:b/>
          <w:sz w:val="24"/>
          <w:szCs w:val="24"/>
        </w:rPr>
        <w:t>Schuilenburg</w:t>
      </w:r>
      <w:r w:rsidR="001E583F">
        <w:rPr>
          <w:b/>
          <w:sz w:val="24"/>
          <w:szCs w:val="24"/>
        </w:rPr>
        <w:t xml:space="preserve"> Raalte</w:t>
      </w:r>
      <w:r w:rsidR="001E583F">
        <w:rPr>
          <w:b/>
          <w:sz w:val="24"/>
          <w:szCs w:val="24"/>
        </w:rPr>
        <w:br/>
      </w:r>
      <w:r>
        <w:rPr>
          <w:sz w:val="24"/>
          <w:szCs w:val="24"/>
        </w:rPr>
        <w:t>Schuilenburg is een appartementencomplex in de wijk Raalte Noord</w:t>
      </w:r>
      <w:r w:rsidR="00A44797">
        <w:rPr>
          <w:sz w:val="24"/>
          <w:szCs w:val="24"/>
        </w:rPr>
        <w:t>, een jonge wijk met veel jonge gezinnen.</w:t>
      </w:r>
      <w:r w:rsidR="00A44797">
        <w:rPr>
          <w:b/>
          <w:sz w:val="24"/>
          <w:szCs w:val="24"/>
        </w:rPr>
        <w:t xml:space="preserve"> </w:t>
      </w:r>
      <w:r w:rsidR="0078710D">
        <w:rPr>
          <w:sz w:val="24"/>
          <w:szCs w:val="24"/>
        </w:rPr>
        <w:t xml:space="preserve">De woonlocatie is in 2012 gebouwd </w:t>
      </w:r>
      <w:r>
        <w:rPr>
          <w:sz w:val="24"/>
          <w:szCs w:val="24"/>
        </w:rPr>
        <w:t xml:space="preserve">door </w:t>
      </w:r>
      <w:r w:rsidR="0078710D">
        <w:rPr>
          <w:sz w:val="24"/>
          <w:szCs w:val="24"/>
        </w:rPr>
        <w:t xml:space="preserve">woningbouwvereniging </w:t>
      </w:r>
      <w:r>
        <w:rPr>
          <w:sz w:val="24"/>
          <w:szCs w:val="24"/>
        </w:rPr>
        <w:t>Salland Wonen in opdracht van Z</w:t>
      </w:r>
      <w:r w:rsidR="0078710D">
        <w:rPr>
          <w:sz w:val="24"/>
          <w:szCs w:val="24"/>
        </w:rPr>
        <w:t>orggroep Raalte (ZGR)</w:t>
      </w:r>
      <w:r w:rsidR="00BA76D5">
        <w:rPr>
          <w:sz w:val="24"/>
          <w:szCs w:val="24"/>
        </w:rPr>
        <w:t>, d</w:t>
      </w:r>
      <w:r>
        <w:rPr>
          <w:sz w:val="24"/>
          <w:szCs w:val="24"/>
        </w:rPr>
        <w:t>e Parabool en Wooninitiatief Raalte (</w:t>
      </w:r>
      <w:proofErr w:type="spellStart"/>
      <w:r>
        <w:rPr>
          <w:sz w:val="24"/>
          <w:szCs w:val="24"/>
        </w:rPr>
        <w:t>WiRa</w:t>
      </w:r>
      <w:proofErr w:type="spellEnd"/>
      <w:r>
        <w:rPr>
          <w:sz w:val="24"/>
          <w:szCs w:val="24"/>
        </w:rPr>
        <w:t xml:space="preserve">). </w:t>
      </w:r>
      <w:r w:rsidR="0078710D">
        <w:rPr>
          <w:sz w:val="24"/>
          <w:szCs w:val="24"/>
        </w:rPr>
        <w:t>He</w:t>
      </w:r>
      <w:r>
        <w:rPr>
          <w:sz w:val="24"/>
          <w:szCs w:val="24"/>
        </w:rPr>
        <w:t xml:space="preserve">t complex bestaat uit vier woontorens met elk een eigen functie. In totaal zijn er </w:t>
      </w:r>
      <w:r w:rsidR="00A427E8">
        <w:rPr>
          <w:sz w:val="24"/>
          <w:szCs w:val="24"/>
        </w:rPr>
        <w:t>drieënzeventig</w:t>
      </w:r>
      <w:r>
        <w:rPr>
          <w:sz w:val="24"/>
          <w:szCs w:val="24"/>
        </w:rPr>
        <w:t xml:space="preserve"> appartementen</w:t>
      </w:r>
      <w:r w:rsidR="0078710D">
        <w:rPr>
          <w:sz w:val="24"/>
          <w:szCs w:val="24"/>
        </w:rPr>
        <w:t>. Op</w:t>
      </w:r>
      <w:r>
        <w:rPr>
          <w:sz w:val="24"/>
          <w:szCs w:val="24"/>
        </w:rPr>
        <w:t xml:space="preserve"> de begane grond van de AB</w:t>
      </w:r>
      <w:r w:rsidR="0078710D">
        <w:rPr>
          <w:sz w:val="24"/>
          <w:szCs w:val="24"/>
        </w:rPr>
        <w:t>-</w:t>
      </w:r>
      <w:r>
        <w:rPr>
          <w:sz w:val="24"/>
          <w:szCs w:val="24"/>
        </w:rPr>
        <w:t xml:space="preserve">toren </w:t>
      </w:r>
      <w:r w:rsidR="0078710D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een aantal gemeenschappelijke voorzieningen waaronder wijkcentrum </w:t>
      </w:r>
      <w:r w:rsidR="00E34F54">
        <w:rPr>
          <w:sz w:val="24"/>
          <w:szCs w:val="24"/>
        </w:rPr>
        <w:t>‘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Noaber</w:t>
      </w:r>
      <w:proofErr w:type="spellEnd"/>
      <w:r w:rsidR="00E34F54">
        <w:rPr>
          <w:sz w:val="24"/>
          <w:szCs w:val="24"/>
        </w:rPr>
        <w:t>’</w:t>
      </w:r>
      <w:r>
        <w:rPr>
          <w:sz w:val="24"/>
          <w:szCs w:val="24"/>
        </w:rPr>
        <w:t>. De populatie bestaat uit senioren, alleenstaand of echtparen</w:t>
      </w:r>
      <w:r w:rsidR="00E34F54">
        <w:rPr>
          <w:sz w:val="24"/>
          <w:szCs w:val="24"/>
        </w:rPr>
        <w:t>,</w:t>
      </w:r>
      <w:r>
        <w:rPr>
          <w:sz w:val="24"/>
          <w:szCs w:val="24"/>
        </w:rPr>
        <w:t xml:space="preserve"> met een zorgvraag, bewoners met een verstandelijk handicap en een </w:t>
      </w:r>
      <w:r w:rsidR="0078710D">
        <w:rPr>
          <w:sz w:val="24"/>
          <w:szCs w:val="24"/>
        </w:rPr>
        <w:t>jongeren</w:t>
      </w:r>
      <w:r>
        <w:rPr>
          <w:sz w:val="24"/>
          <w:szCs w:val="24"/>
        </w:rPr>
        <w:t xml:space="preserve">groep met een stoornis in het autistisch spectrum. Daarnaast is gebouwdeel D verhuurd aan zelfstandige ouderen die (nog) geen zorgvraag hebben. </w:t>
      </w:r>
      <w:r w:rsidR="00A44797">
        <w:rPr>
          <w:sz w:val="24"/>
          <w:szCs w:val="24"/>
        </w:rPr>
        <w:br/>
        <w:t xml:space="preserve">Al vóór de bouw was het de intentie </w:t>
      </w:r>
      <w:r w:rsidR="00BA76D5">
        <w:rPr>
          <w:sz w:val="24"/>
          <w:szCs w:val="24"/>
        </w:rPr>
        <w:t>van ZGR en d</w:t>
      </w:r>
      <w:r>
        <w:rPr>
          <w:sz w:val="24"/>
          <w:szCs w:val="24"/>
        </w:rPr>
        <w:t>e Parabool om samen met partners Schuilenburg een eigen profiel te geven waarbij de inclusieve samenleving inhoud krijgt. Vanuit de diversiteit van de populatie</w:t>
      </w:r>
      <w:r w:rsidR="0078710D">
        <w:rPr>
          <w:sz w:val="24"/>
          <w:szCs w:val="24"/>
        </w:rPr>
        <w:t>,</w:t>
      </w:r>
      <w:r>
        <w:rPr>
          <w:sz w:val="24"/>
          <w:szCs w:val="24"/>
        </w:rPr>
        <w:t xml:space="preserve"> zowel qua bewoning als medewerkers</w:t>
      </w:r>
      <w:r w:rsidR="0078710D">
        <w:rPr>
          <w:sz w:val="24"/>
          <w:szCs w:val="24"/>
        </w:rPr>
        <w:t>,</w:t>
      </w:r>
      <w:r>
        <w:rPr>
          <w:sz w:val="24"/>
          <w:szCs w:val="24"/>
        </w:rPr>
        <w:t xml:space="preserve"> is de insteek om gezamenlijk op te trekken en vanuit deze integratie vervolgens de verbinding te maken met de wijk. Het creëren van een </w:t>
      </w:r>
      <w:r w:rsidR="00A44797">
        <w:rPr>
          <w:sz w:val="24"/>
          <w:szCs w:val="24"/>
        </w:rPr>
        <w:t>‘</w:t>
      </w:r>
      <w:r>
        <w:rPr>
          <w:sz w:val="24"/>
          <w:szCs w:val="24"/>
        </w:rPr>
        <w:t>Schuilenburg-gevoel</w:t>
      </w:r>
      <w:r w:rsidR="00A44797">
        <w:rPr>
          <w:sz w:val="24"/>
          <w:szCs w:val="24"/>
        </w:rPr>
        <w:t>’</w:t>
      </w:r>
      <w:r>
        <w:rPr>
          <w:sz w:val="24"/>
          <w:szCs w:val="24"/>
        </w:rPr>
        <w:t>, het organiseren van gezamenlijke activiteiten, het ondersteunen van de teams vanuit één coachende leidinggevende</w:t>
      </w:r>
      <w:r w:rsidR="0078710D">
        <w:rPr>
          <w:sz w:val="24"/>
          <w:szCs w:val="24"/>
        </w:rPr>
        <w:t xml:space="preserve"> en</w:t>
      </w:r>
      <w:r>
        <w:rPr>
          <w:sz w:val="24"/>
          <w:szCs w:val="24"/>
        </w:rPr>
        <w:t xml:space="preserve"> één gezamenlijke bewonerscommissie </w:t>
      </w:r>
      <w:r w:rsidR="00A44797">
        <w:rPr>
          <w:sz w:val="24"/>
          <w:szCs w:val="24"/>
        </w:rPr>
        <w:t xml:space="preserve">faciliteren </w:t>
      </w:r>
      <w:r>
        <w:rPr>
          <w:sz w:val="24"/>
          <w:szCs w:val="24"/>
        </w:rPr>
        <w:t xml:space="preserve">het streven naar inclusie f. </w:t>
      </w:r>
      <w:r w:rsidR="0078710D">
        <w:rPr>
          <w:sz w:val="24"/>
          <w:szCs w:val="24"/>
        </w:rPr>
        <w:t xml:space="preserve">Als wijkcentrum voor alle doelgroepen levert </w:t>
      </w:r>
      <w:r w:rsidR="00A44797">
        <w:rPr>
          <w:sz w:val="24"/>
          <w:szCs w:val="24"/>
        </w:rPr>
        <w:t>‘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Noaber</w:t>
      </w:r>
      <w:proofErr w:type="spellEnd"/>
      <w:r w:rsidR="00A44797">
        <w:rPr>
          <w:sz w:val="24"/>
          <w:szCs w:val="24"/>
        </w:rPr>
        <w:t>’</w:t>
      </w:r>
      <w:r>
        <w:rPr>
          <w:sz w:val="24"/>
          <w:szCs w:val="24"/>
        </w:rPr>
        <w:t xml:space="preserve"> een </w:t>
      </w:r>
      <w:r w:rsidR="00A44797">
        <w:rPr>
          <w:sz w:val="24"/>
          <w:szCs w:val="24"/>
        </w:rPr>
        <w:t xml:space="preserve">belangrijke </w:t>
      </w:r>
      <w:r>
        <w:rPr>
          <w:sz w:val="24"/>
          <w:szCs w:val="24"/>
        </w:rPr>
        <w:t>bijdrage</w:t>
      </w:r>
      <w:r w:rsidR="0078710D">
        <w:rPr>
          <w:sz w:val="24"/>
          <w:szCs w:val="24"/>
        </w:rPr>
        <w:t xml:space="preserve"> met horeca</w:t>
      </w:r>
      <w:r w:rsidR="00A44797">
        <w:rPr>
          <w:sz w:val="24"/>
          <w:szCs w:val="24"/>
        </w:rPr>
        <w:t>voorziening</w:t>
      </w:r>
      <w:r w:rsidR="0078710D">
        <w:rPr>
          <w:sz w:val="24"/>
          <w:szCs w:val="24"/>
        </w:rPr>
        <w:t xml:space="preserve">, winkel en </w:t>
      </w:r>
      <w:r>
        <w:rPr>
          <w:sz w:val="24"/>
          <w:szCs w:val="24"/>
        </w:rPr>
        <w:t xml:space="preserve">vergaderaccommodatie. Daarnaast </w:t>
      </w:r>
      <w:r w:rsidR="001044B2">
        <w:rPr>
          <w:sz w:val="24"/>
          <w:szCs w:val="24"/>
        </w:rPr>
        <w:t xml:space="preserve">zijn er </w:t>
      </w:r>
      <w:r w:rsidR="0050397F">
        <w:rPr>
          <w:sz w:val="24"/>
          <w:szCs w:val="24"/>
        </w:rPr>
        <w:t>eerstelijns</w:t>
      </w:r>
      <w:r w:rsidR="001044B2">
        <w:rPr>
          <w:sz w:val="24"/>
          <w:szCs w:val="24"/>
        </w:rPr>
        <w:t xml:space="preserve"> praktijken (fysiotherapie, logopedie, podotherapie en diëtiste</w:t>
      </w:r>
      <w:r w:rsidR="00A44797">
        <w:rPr>
          <w:sz w:val="24"/>
          <w:szCs w:val="24"/>
        </w:rPr>
        <w:t>n</w:t>
      </w:r>
      <w:r w:rsidR="001044B2">
        <w:rPr>
          <w:sz w:val="24"/>
          <w:szCs w:val="24"/>
        </w:rPr>
        <w:t>), een</w:t>
      </w:r>
      <w:r>
        <w:rPr>
          <w:sz w:val="24"/>
          <w:szCs w:val="24"/>
        </w:rPr>
        <w:t xml:space="preserve"> kapper</w:t>
      </w:r>
      <w:r w:rsidR="00A44797">
        <w:rPr>
          <w:sz w:val="24"/>
          <w:szCs w:val="24"/>
        </w:rPr>
        <w:t xml:space="preserve">, een </w:t>
      </w:r>
      <w:r>
        <w:rPr>
          <w:sz w:val="24"/>
          <w:szCs w:val="24"/>
        </w:rPr>
        <w:t>behandelcentrum</w:t>
      </w:r>
      <w:r w:rsidR="00A427E8">
        <w:rPr>
          <w:sz w:val="24"/>
          <w:szCs w:val="24"/>
        </w:rPr>
        <w:t xml:space="preserve"> en dagbesteding</w:t>
      </w:r>
      <w:r>
        <w:rPr>
          <w:sz w:val="24"/>
          <w:szCs w:val="24"/>
        </w:rPr>
        <w:t xml:space="preserve"> voor mensen met niet</w:t>
      </w:r>
      <w:r w:rsidR="00A44797">
        <w:rPr>
          <w:sz w:val="24"/>
          <w:szCs w:val="24"/>
        </w:rPr>
        <w:t>-</w:t>
      </w:r>
      <w:r>
        <w:rPr>
          <w:sz w:val="24"/>
          <w:szCs w:val="24"/>
        </w:rPr>
        <w:t>aangeboren hersenletsel (NAH)</w:t>
      </w:r>
      <w:r w:rsidR="0078710D">
        <w:rPr>
          <w:sz w:val="24"/>
          <w:szCs w:val="24"/>
        </w:rPr>
        <w:t xml:space="preserve"> </w:t>
      </w:r>
      <w:r w:rsidR="00427B69">
        <w:rPr>
          <w:sz w:val="24"/>
          <w:szCs w:val="24"/>
        </w:rPr>
        <w:t>in het complex ondergebracht</w:t>
      </w:r>
      <w:r>
        <w:rPr>
          <w:sz w:val="24"/>
          <w:szCs w:val="24"/>
        </w:rPr>
        <w:t>.</w:t>
      </w:r>
      <w:r w:rsidR="00427B69">
        <w:rPr>
          <w:b/>
          <w:sz w:val="24"/>
          <w:szCs w:val="24"/>
        </w:rPr>
        <w:br/>
      </w:r>
      <w:r w:rsidR="00A44797">
        <w:rPr>
          <w:sz w:val="24"/>
          <w:szCs w:val="24"/>
        </w:rPr>
        <w:br/>
      </w:r>
      <w:r w:rsidR="00A44797" w:rsidRPr="0065025F">
        <w:rPr>
          <w:i/>
          <w:sz w:val="24"/>
          <w:szCs w:val="24"/>
        </w:rPr>
        <w:lastRenderedPageBreak/>
        <w:t>Evaluatieresultaten</w:t>
      </w:r>
      <w:r w:rsidR="00A44797">
        <w:rPr>
          <w:sz w:val="24"/>
          <w:szCs w:val="24"/>
        </w:rPr>
        <w:br/>
      </w:r>
      <w:r w:rsidR="00427B69" w:rsidRPr="00427B69">
        <w:rPr>
          <w:sz w:val="24"/>
          <w:szCs w:val="24"/>
        </w:rPr>
        <w:t xml:space="preserve">Het concept staat nu </w:t>
      </w:r>
      <w:r w:rsidR="00A427E8">
        <w:rPr>
          <w:sz w:val="24"/>
          <w:szCs w:val="24"/>
        </w:rPr>
        <w:t>vijf</w:t>
      </w:r>
      <w:r w:rsidR="00427B69" w:rsidRPr="00427B69">
        <w:rPr>
          <w:sz w:val="24"/>
          <w:szCs w:val="24"/>
        </w:rPr>
        <w:t xml:space="preserve"> jaar en is </w:t>
      </w:r>
      <w:r w:rsidR="00A44797">
        <w:rPr>
          <w:sz w:val="24"/>
          <w:szCs w:val="24"/>
        </w:rPr>
        <w:t>in 2018</w:t>
      </w:r>
      <w:r w:rsidR="00A44797" w:rsidRPr="00427B69">
        <w:rPr>
          <w:sz w:val="24"/>
          <w:szCs w:val="24"/>
        </w:rPr>
        <w:t xml:space="preserve"> </w:t>
      </w:r>
      <w:r w:rsidR="00427B69" w:rsidRPr="00427B69">
        <w:rPr>
          <w:sz w:val="24"/>
          <w:szCs w:val="24"/>
        </w:rPr>
        <w:t>geëvalueerd.</w:t>
      </w:r>
      <w:r w:rsidR="00427B69">
        <w:rPr>
          <w:b/>
          <w:sz w:val="24"/>
          <w:szCs w:val="24"/>
        </w:rPr>
        <w:t xml:space="preserve"> </w:t>
      </w:r>
      <w:r w:rsidR="003B653D">
        <w:rPr>
          <w:sz w:val="24"/>
          <w:szCs w:val="24"/>
        </w:rPr>
        <w:t>D</w:t>
      </w:r>
      <w:r w:rsidR="00427B69" w:rsidRPr="00427B69">
        <w:rPr>
          <w:sz w:val="24"/>
          <w:szCs w:val="24"/>
        </w:rPr>
        <w:t xml:space="preserve">e </w:t>
      </w:r>
      <w:r>
        <w:rPr>
          <w:sz w:val="24"/>
          <w:szCs w:val="24"/>
        </w:rPr>
        <w:t>leerervaringen</w:t>
      </w:r>
      <w:r w:rsidR="00D37F05">
        <w:rPr>
          <w:sz w:val="24"/>
          <w:szCs w:val="24"/>
        </w:rPr>
        <w:t xml:space="preserve"> </w:t>
      </w:r>
      <w:r w:rsidR="003B653D">
        <w:rPr>
          <w:sz w:val="24"/>
          <w:szCs w:val="24"/>
        </w:rPr>
        <w:t>op basis van die evaluatie zijn</w:t>
      </w:r>
      <w:r>
        <w:rPr>
          <w:sz w:val="24"/>
          <w:szCs w:val="24"/>
        </w:rPr>
        <w:t>:</w:t>
      </w:r>
      <w:r w:rsidR="00427B69">
        <w:rPr>
          <w:b/>
          <w:sz w:val="24"/>
          <w:szCs w:val="24"/>
        </w:rPr>
        <w:t xml:space="preserve"> </w:t>
      </w:r>
      <w:r w:rsidR="00A44797">
        <w:rPr>
          <w:b/>
          <w:sz w:val="24"/>
          <w:szCs w:val="24"/>
        </w:rPr>
        <w:br/>
      </w:r>
      <w:r w:rsidR="00427B69" w:rsidRPr="00427B69">
        <w:rPr>
          <w:sz w:val="24"/>
          <w:szCs w:val="24"/>
        </w:rPr>
        <w:t>1) m</w:t>
      </w:r>
      <w:r>
        <w:rPr>
          <w:sz w:val="24"/>
          <w:szCs w:val="24"/>
        </w:rPr>
        <w:t xml:space="preserve">ensen hebben tijd nodig om aan elkaar te wennen; er is sprake van verschillende </w:t>
      </w:r>
      <w:r w:rsidR="00A44797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generaties en behoeften. Dit geldt voor bewoners, medewerkers, vrijwilligers, familie </w:t>
      </w:r>
      <w:r w:rsidR="00A44797">
        <w:rPr>
          <w:sz w:val="24"/>
          <w:szCs w:val="24"/>
        </w:rPr>
        <w:t xml:space="preserve">en </w:t>
      </w:r>
      <w:r w:rsidR="00A44797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>bezoekers</w:t>
      </w:r>
      <w:r w:rsidR="00194C98">
        <w:rPr>
          <w:sz w:val="24"/>
          <w:szCs w:val="24"/>
        </w:rPr>
        <w:t xml:space="preserve">. Deze zoektocht naar </w:t>
      </w:r>
      <w:proofErr w:type="spellStart"/>
      <w:r w:rsidR="00194C98">
        <w:rPr>
          <w:sz w:val="24"/>
          <w:szCs w:val="24"/>
        </w:rPr>
        <w:t>inclusiviteit</w:t>
      </w:r>
      <w:proofErr w:type="spellEnd"/>
      <w:r w:rsidR="00194C98">
        <w:rPr>
          <w:sz w:val="24"/>
          <w:szCs w:val="24"/>
        </w:rPr>
        <w:t xml:space="preserve"> zien we niet alleen lokaal, maar in de gehele   samenleving,</w:t>
      </w:r>
      <w:r w:rsidR="00A44797">
        <w:rPr>
          <w:sz w:val="24"/>
          <w:szCs w:val="24"/>
        </w:rPr>
        <w:br/>
      </w:r>
      <w:r w:rsidR="00427B69">
        <w:rPr>
          <w:sz w:val="24"/>
          <w:szCs w:val="24"/>
        </w:rPr>
        <w:t xml:space="preserve">2) gezamenlijkheid wordt vooral gecreëerd door samen </w:t>
      </w:r>
      <w:r>
        <w:rPr>
          <w:sz w:val="24"/>
          <w:szCs w:val="24"/>
        </w:rPr>
        <w:t>activiteiten te organiseren</w:t>
      </w:r>
      <w:r w:rsidR="00D9230B">
        <w:rPr>
          <w:sz w:val="24"/>
          <w:szCs w:val="24"/>
        </w:rPr>
        <w:t xml:space="preserve">. In de sfeer van uitnodigen, verleiden om elkaar te leren kennen door samen te eten, bewegen, recreëren (jeu de </w:t>
      </w:r>
      <w:proofErr w:type="spellStart"/>
      <w:r w:rsidR="00D9230B">
        <w:rPr>
          <w:sz w:val="24"/>
          <w:szCs w:val="24"/>
        </w:rPr>
        <w:t>boule</w:t>
      </w:r>
      <w:proofErr w:type="spellEnd"/>
      <w:r w:rsidR="00D9230B">
        <w:rPr>
          <w:sz w:val="24"/>
          <w:szCs w:val="24"/>
        </w:rPr>
        <w:t xml:space="preserve">, muziek maken, schilderen), </w:t>
      </w:r>
      <w:r w:rsidR="00427B69">
        <w:rPr>
          <w:sz w:val="24"/>
          <w:szCs w:val="24"/>
        </w:rPr>
        <w:t xml:space="preserve"> </w:t>
      </w:r>
      <w:r w:rsidR="00A44797">
        <w:rPr>
          <w:sz w:val="24"/>
          <w:szCs w:val="24"/>
        </w:rPr>
        <w:br/>
      </w:r>
      <w:r w:rsidR="00427B69">
        <w:rPr>
          <w:sz w:val="24"/>
          <w:szCs w:val="24"/>
        </w:rPr>
        <w:t>3) het is belangrijk bewoners</w:t>
      </w:r>
      <w:r w:rsidR="0099532D">
        <w:rPr>
          <w:sz w:val="24"/>
          <w:szCs w:val="24"/>
        </w:rPr>
        <w:t xml:space="preserve"> en familie</w:t>
      </w:r>
      <w:r w:rsidR="00427B69">
        <w:rPr>
          <w:sz w:val="24"/>
          <w:szCs w:val="24"/>
        </w:rPr>
        <w:t xml:space="preserve"> </w:t>
      </w:r>
      <w:r w:rsidR="0099532D">
        <w:rPr>
          <w:sz w:val="24"/>
          <w:szCs w:val="24"/>
        </w:rPr>
        <w:t>‘</w:t>
      </w:r>
      <w:r>
        <w:rPr>
          <w:sz w:val="24"/>
          <w:szCs w:val="24"/>
        </w:rPr>
        <w:t>medeverantwoordelijk</w:t>
      </w:r>
      <w:r w:rsidR="0099532D">
        <w:rPr>
          <w:sz w:val="24"/>
          <w:szCs w:val="24"/>
        </w:rPr>
        <w:t>’</w:t>
      </w:r>
      <w:r>
        <w:rPr>
          <w:sz w:val="24"/>
          <w:szCs w:val="24"/>
        </w:rPr>
        <w:t xml:space="preserve"> te maken voor </w:t>
      </w:r>
      <w:r w:rsidR="00A44797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>doelstellingen</w:t>
      </w:r>
      <w:r w:rsidR="0099532D">
        <w:rPr>
          <w:sz w:val="24"/>
          <w:szCs w:val="24"/>
        </w:rPr>
        <w:t>. Zo vind</w:t>
      </w:r>
      <w:r w:rsidR="00A44797">
        <w:rPr>
          <w:sz w:val="24"/>
          <w:szCs w:val="24"/>
        </w:rPr>
        <w:t>en</w:t>
      </w:r>
      <w:r w:rsidR="0099532D">
        <w:rPr>
          <w:sz w:val="24"/>
          <w:szCs w:val="24"/>
        </w:rPr>
        <w:t xml:space="preserve"> oudere bewoner</w:t>
      </w:r>
      <w:r w:rsidR="00A44797">
        <w:rPr>
          <w:sz w:val="24"/>
          <w:szCs w:val="24"/>
        </w:rPr>
        <w:t>s</w:t>
      </w:r>
      <w:r w:rsidR="0099532D">
        <w:rPr>
          <w:sz w:val="24"/>
          <w:szCs w:val="24"/>
        </w:rPr>
        <w:t xml:space="preserve"> die nog zelfstandig </w:t>
      </w:r>
      <w:r w:rsidR="00A44797">
        <w:rPr>
          <w:sz w:val="24"/>
          <w:szCs w:val="24"/>
        </w:rPr>
        <w:t xml:space="preserve">zijn </w:t>
      </w:r>
      <w:r w:rsidR="0099532D">
        <w:rPr>
          <w:sz w:val="24"/>
          <w:szCs w:val="24"/>
        </w:rPr>
        <w:t xml:space="preserve">het heel fijn wanneer </w:t>
      </w:r>
      <w:r w:rsidR="00A44797">
        <w:rPr>
          <w:sz w:val="24"/>
          <w:szCs w:val="24"/>
        </w:rPr>
        <w:br/>
        <w:t xml:space="preserve">     zij </w:t>
      </w:r>
      <w:r w:rsidR="0099532D">
        <w:rPr>
          <w:sz w:val="24"/>
          <w:szCs w:val="24"/>
        </w:rPr>
        <w:t xml:space="preserve">iets </w:t>
      </w:r>
      <w:r w:rsidR="00A44797">
        <w:rPr>
          <w:sz w:val="24"/>
          <w:szCs w:val="24"/>
        </w:rPr>
        <w:t xml:space="preserve">kunnen </w:t>
      </w:r>
      <w:r w:rsidR="0099532D">
        <w:rPr>
          <w:sz w:val="24"/>
          <w:szCs w:val="24"/>
        </w:rPr>
        <w:t xml:space="preserve">betekenen voor anderen. </w:t>
      </w:r>
      <w:r w:rsidR="00A44797">
        <w:rPr>
          <w:sz w:val="24"/>
          <w:szCs w:val="24"/>
        </w:rPr>
        <w:t xml:space="preserve">Bijvoorbeeld </w:t>
      </w:r>
      <w:r w:rsidR="0099532D">
        <w:rPr>
          <w:sz w:val="24"/>
          <w:szCs w:val="24"/>
        </w:rPr>
        <w:t xml:space="preserve">boodschappen </w:t>
      </w:r>
      <w:r w:rsidR="00A44797">
        <w:rPr>
          <w:sz w:val="24"/>
          <w:szCs w:val="24"/>
        </w:rPr>
        <w:t>doen.</w:t>
      </w:r>
      <w:r w:rsidR="00A44797">
        <w:rPr>
          <w:sz w:val="24"/>
          <w:szCs w:val="24"/>
        </w:rPr>
        <w:br/>
      </w:r>
      <w:r w:rsidR="00427B69">
        <w:rPr>
          <w:sz w:val="24"/>
          <w:szCs w:val="24"/>
        </w:rPr>
        <w:t xml:space="preserve">4) wees gematigd ambitieus; te veel </w:t>
      </w:r>
      <w:r>
        <w:rPr>
          <w:sz w:val="24"/>
          <w:szCs w:val="24"/>
        </w:rPr>
        <w:t>stappen ineens lukt niet</w:t>
      </w:r>
      <w:r w:rsidR="00427B69">
        <w:rPr>
          <w:sz w:val="24"/>
          <w:szCs w:val="24"/>
        </w:rPr>
        <w:t>. Uit de evaluatie blijkt dat</w:t>
      </w:r>
      <w:r>
        <w:rPr>
          <w:sz w:val="24"/>
          <w:szCs w:val="24"/>
        </w:rPr>
        <w:t xml:space="preserve"> </w:t>
      </w:r>
      <w:r w:rsidR="00A44797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 xml:space="preserve">zowel binnen Schuilenburg als </w:t>
      </w:r>
      <w:r w:rsidR="00427B69">
        <w:rPr>
          <w:sz w:val="24"/>
          <w:szCs w:val="24"/>
        </w:rPr>
        <w:t>binne</w:t>
      </w:r>
      <w:r>
        <w:rPr>
          <w:sz w:val="24"/>
          <w:szCs w:val="24"/>
        </w:rPr>
        <w:t xml:space="preserve">n Raalte Noord </w:t>
      </w:r>
      <w:r w:rsidR="00A44797">
        <w:rPr>
          <w:sz w:val="24"/>
          <w:szCs w:val="24"/>
        </w:rPr>
        <w:t>(</w:t>
      </w:r>
      <w:r>
        <w:rPr>
          <w:sz w:val="24"/>
          <w:szCs w:val="24"/>
        </w:rPr>
        <w:t>te</w:t>
      </w:r>
      <w:r w:rsidR="00A44797">
        <w:rPr>
          <w:sz w:val="24"/>
          <w:szCs w:val="24"/>
        </w:rPr>
        <w:t>)</w:t>
      </w:r>
      <w:r w:rsidR="00427B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veel </w:t>
      </w:r>
      <w:r w:rsidR="00427B69">
        <w:rPr>
          <w:sz w:val="24"/>
          <w:szCs w:val="24"/>
        </w:rPr>
        <w:t xml:space="preserve">van de deelnemers is </w:t>
      </w:r>
      <w:r w:rsidR="00A44797">
        <w:rPr>
          <w:sz w:val="24"/>
          <w:szCs w:val="24"/>
        </w:rPr>
        <w:br/>
        <w:t xml:space="preserve">     </w:t>
      </w:r>
      <w:r w:rsidR="00427B69">
        <w:rPr>
          <w:sz w:val="24"/>
          <w:szCs w:val="24"/>
        </w:rPr>
        <w:t xml:space="preserve">gevraagd, </w:t>
      </w:r>
      <w:r w:rsidR="00A44797">
        <w:rPr>
          <w:sz w:val="24"/>
          <w:szCs w:val="24"/>
        </w:rPr>
        <w:br/>
      </w:r>
      <w:r w:rsidR="00427B69">
        <w:rPr>
          <w:sz w:val="24"/>
          <w:szCs w:val="24"/>
        </w:rPr>
        <w:t>5) c</w:t>
      </w:r>
      <w:r>
        <w:rPr>
          <w:sz w:val="24"/>
          <w:szCs w:val="24"/>
        </w:rPr>
        <w:t xml:space="preserve">ontinuïteit in begeleiding en coaching is belangrijk; </w:t>
      </w:r>
      <w:r w:rsidR="00427B69">
        <w:rPr>
          <w:sz w:val="24"/>
          <w:szCs w:val="24"/>
        </w:rPr>
        <w:t xml:space="preserve">mensen vinden het </w:t>
      </w:r>
      <w:r w:rsidR="00A44797">
        <w:rPr>
          <w:sz w:val="24"/>
          <w:szCs w:val="24"/>
        </w:rPr>
        <w:t xml:space="preserve">fijn om </w:t>
      </w:r>
      <w:r w:rsidR="00A44797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>vertrouwde gezichten</w:t>
      </w:r>
      <w:r w:rsidR="00427B69">
        <w:rPr>
          <w:sz w:val="24"/>
          <w:szCs w:val="24"/>
        </w:rPr>
        <w:t xml:space="preserve"> te zien</w:t>
      </w:r>
      <w:r w:rsidR="00A44797">
        <w:rPr>
          <w:sz w:val="24"/>
          <w:szCs w:val="24"/>
        </w:rPr>
        <w:t>,</w:t>
      </w:r>
      <w:r w:rsidR="00A427E8">
        <w:rPr>
          <w:sz w:val="24"/>
          <w:szCs w:val="24"/>
        </w:rPr>
        <w:t xml:space="preserve"> </w:t>
      </w:r>
      <w:r w:rsidR="00A44797">
        <w:rPr>
          <w:sz w:val="24"/>
          <w:szCs w:val="24"/>
        </w:rPr>
        <w:br/>
      </w:r>
      <w:r w:rsidR="00427B69">
        <w:rPr>
          <w:sz w:val="24"/>
          <w:szCs w:val="24"/>
        </w:rPr>
        <w:t>6) b</w:t>
      </w:r>
      <w:r>
        <w:rPr>
          <w:sz w:val="24"/>
          <w:szCs w:val="24"/>
        </w:rPr>
        <w:t>estuurlijk commitment is belangrijk</w:t>
      </w:r>
      <w:r w:rsidR="00427B69">
        <w:rPr>
          <w:sz w:val="24"/>
          <w:szCs w:val="24"/>
        </w:rPr>
        <w:t xml:space="preserve">. Dat houdt in dat vastgehouden moet worden aan </w:t>
      </w:r>
      <w:r>
        <w:rPr>
          <w:sz w:val="24"/>
          <w:szCs w:val="24"/>
        </w:rPr>
        <w:t xml:space="preserve">de </w:t>
      </w:r>
      <w:r w:rsidR="00A44797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>ingezette koers</w:t>
      </w:r>
      <w:r w:rsidR="00427B69">
        <w:rPr>
          <w:sz w:val="24"/>
          <w:szCs w:val="24"/>
        </w:rPr>
        <w:t>,</w:t>
      </w:r>
      <w:r>
        <w:rPr>
          <w:sz w:val="24"/>
          <w:szCs w:val="24"/>
        </w:rPr>
        <w:t xml:space="preserve"> ondanks </w:t>
      </w:r>
      <w:r w:rsidR="00427B69">
        <w:rPr>
          <w:sz w:val="24"/>
          <w:szCs w:val="24"/>
        </w:rPr>
        <w:t xml:space="preserve">dat er soms sprake is van </w:t>
      </w:r>
      <w:r>
        <w:rPr>
          <w:sz w:val="24"/>
          <w:szCs w:val="24"/>
        </w:rPr>
        <w:t>tegenslag</w:t>
      </w:r>
      <w:r w:rsidR="00D9230B">
        <w:rPr>
          <w:sz w:val="24"/>
          <w:szCs w:val="24"/>
        </w:rPr>
        <w:t>. Bijvoorbeeld door kinderziektes in het gebouw, tegenvallende resultaten door minder toestroom vanuit de wijk,</w:t>
      </w:r>
      <w:r w:rsidR="00A44797">
        <w:rPr>
          <w:sz w:val="24"/>
          <w:szCs w:val="24"/>
        </w:rPr>
        <w:br/>
      </w:r>
      <w:r w:rsidR="00427B69">
        <w:rPr>
          <w:sz w:val="24"/>
          <w:szCs w:val="24"/>
        </w:rPr>
        <w:t>7) h</w:t>
      </w:r>
      <w:r>
        <w:rPr>
          <w:sz w:val="24"/>
          <w:szCs w:val="24"/>
        </w:rPr>
        <w:t xml:space="preserve">et concept van </w:t>
      </w:r>
      <w:r w:rsidR="00A44797">
        <w:rPr>
          <w:sz w:val="24"/>
          <w:szCs w:val="24"/>
        </w:rPr>
        <w:t>‘</w:t>
      </w:r>
      <w:r w:rsidR="00427B69">
        <w:rPr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Noaber</w:t>
      </w:r>
      <w:proofErr w:type="spellEnd"/>
      <w:r w:rsidR="00A44797">
        <w:rPr>
          <w:sz w:val="24"/>
          <w:szCs w:val="24"/>
        </w:rPr>
        <w:t>’</w:t>
      </w:r>
      <w:r>
        <w:rPr>
          <w:sz w:val="24"/>
          <w:szCs w:val="24"/>
        </w:rPr>
        <w:t xml:space="preserve"> is onvoldoende scherp geprofileerd </w:t>
      </w:r>
      <w:r w:rsidR="00427B69">
        <w:rPr>
          <w:sz w:val="24"/>
          <w:szCs w:val="24"/>
        </w:rPr>
        <w:t xml:space="preserve">waardoor deze </w:t>
      </w:r>
      <w:r w:rsidR="00A44797">
        <w:rPr>
          <w:sz w:val="24"/>
          <w:szCs w:val="24"/>
        </w:rPr>
        <w:br/>
        <w:t xml:space="preserve">     </w:t>
      </w:r>
      <w:r w:rsidR="00427B69">
        <w:rPr>
          <w:sz w:val="24"/>
          <w:szCs w:val="24"/>
        </w:rPr>
        <w:t xml:space="preserve">voorziening </w:t>
      </w:r>
      <w:r>
        <w:rPr>
          <w:sz w:val="24"/>
          <w:szCs w:val="24"/>
        </w:rPr>
        <w:t xml:space="preserve">te weinig uitnodigend </w:t>
      </w:r>
      <w:r w:rsidR="00427B69">
        <w:rPr>
          <w:sz w:val="24"/>
          <w:szCs w:val="24"/>
        </w:rPr>
        <w:t xml:space="preserve">is </w:t>
      </w:r>
      <w:r>
        <w:rPr>
          <w:sz w:val="24"/>
          <w:szCs w:val="24"/>
        </w:rPr>
        <w:t>gebleken</w:t>
      </w:r>
      <w:r w:rsidR="00D9230B">
        <w:rPr>
          <w:sz w:val="24"/>
          <w:szCs w:val="24"/>
        </w:rPr>
        <w:t>. De combinatie van winkel, dagbesteding, recreatieruimte en lunchroom bleek verwarrend te werken,</w:t>
      </w:r>
      <w:r w:rsidR="0099532D">
        <w:rPr>
          <w:sz w:val="24"/>
          <w:szCs w:val="24"/>
        </w:rPr>
        <w:t xml:space="preserve"> </w:t>
      </w:r>
      <w:r w:rsidR="00A44797">
        <w:rPr>
          <w:sz w:val="24"/>
          <w:szCs w:val="24"/>
        </w:rPr>
        <w:br/>
      </w:r>
      <w:r w:rsidR="0099532D">
        <w:rPr>
          <w:sz w:val="24"/>
          <w:szCs w:val="24"/>
        </w:rPr>
        <w:t xml:space="preserve">8) </w:t>
      </w:r>
      <w:r w:rsidR="00A44797">
        <w:rPr>
          <w:sz w:val="24"/>
          <w:szCs w:val="24"/>
        </w:rPr>
        <w:t>é</w:t>
      </w:r>
      <w:r w:rsidR="0099532D">
        <w:rPr>
          <w:sz w:val="24"/>
          <w:szCs w:val="24"/>
        </w:rPr>
        <w:t>chte meerwaarde is te halen wanneer teams de winst van elkaar direct ervaren.</w:t>
      </w:r>
      <w:r w:rsidR="00A44797">
        <w:rPr>
          <w:sz w:val="24"/>
          <w:szCs w:val="24"/>
        </w:rPr>
        <w:t xml:space="preserve"> </w:t>
      </w:r>
      <w:r w:rsidR="00A44797">
        <w:rPr>
          <w:sz w:val="24"/>
          <w:szCs w:val="24"/>
        </w:rPr>
        <w:br/>
        <w:t xml:space="preserve">    </w:t>
      </w:r>
      <w:r w:rsidR="0099532D">
        <w:rPr>
          <w:sz w:val="24"/>
          <w:szCs w:val="24"/>
        </w:rPr>
        <w:t xml:space="preserve">Wanneer ouder wordende bewoners met een verstandelijke </w:t>
      </w:r>
      <w:r w:rsidR="00D9230B">
        <w:rPr>
          <w:sz w:val="24"/>
          <w:szCs w:val="24"/>
        </w:rPr>
        <w:t>beperking</w:t>
      </w:r>
      <w:r w:rsidR="0099532D">
        <w:rPr>
          <w:sz w:val="24"/>
          <w:szCs w:val="24"/>
        </w:rPr>
        <w:t xml:space="preserve"> </w:t>
      </w:r>
      <w:r w:rsidR="00D9230B">
        <w:rPr>
          <w:sz w:val="24"/>
          <w:szCs w:val="24"/>
        </w:rPr>
        <w:t xml:space="preserve">  </w:t>
      </w:r>
      <w:r w:rsidR="0099532D">
        <w:rPr>
          <w:sz w:val="24"/>
          <w:szCs w:val="24"/>
        </w:rPr>
        <w:t xml:space="preserve">bijvoorbeeld </w:t>
      </w:r>
      <w:r w:rsidR="00A44797">
        <w:rPr>
          <w:sz w:val="24"/>
          <w:szCs w:val="24"/>
        </w:rPr>
        <w:t xml:space="preserve"> </w:t>
      </w:r>
      <w:r w:rsidR="0099532D">
        <w:rPr>
          <w:sz w:val="24"/>
          <w:szCs w:val="24"/>
        </w:rPr>
        <w:t xml:space="preserve">verpleegkundige zorg nodig hebben is het fijn </w:t>
      </w:r>
      <w:r w:rsidR="00A44797">
        <w:rPr>
          <w:sz w:val="24"/>
          <w:szCs w:val="24"/>
        </w:rPr>
        <w:t xml:space="preserve">als </w:t>
      </w:r>
      <w:r w:rsidR="0099532D">
        <w:rPr>
          <w:sz w:val="24"/>
          <w:szCs w:val="24"/>
        </w:rPr>
        <w:t xml:space="preserve">deze expertise ‘in huis’ is of wanneer een </w:t>
      </w:r>
      <w:r w:rsidR="00A44797">
        <w:rPr>
          <w:sz w:val="24"/>
          <w:szCs w:val="24"/>
        </w:rPr>
        <w:br/>
        <w:t xml:space="preserve">    </w:t>
      </w:r>
      <w:r w:rsidR="0099532D">
        <w:rPr>
          <w:sz w:val="24"/>
          <w:szCs w:val="24"/>
        </w:rPr>
        <w:t xml:space="preserve">persoonlijk begeleider even wil wandelen met een oudere met dementie en de collega van </w:t>
      </w:r>
      <w:r w:rsidR="00A44797">
        <w:rPr>
          <w:sz w:val="24"/>
          <w:szCs w:val="24"/>
        </w:rPr>
        <w:br/>
        <w:t xml:space="preserve">    </w:t>
      </w:r>
      <w:r w:rsidR="0099532D">
        <w:rPr>
          <w:sz w:val="24"/>
          <w:szCs w:val="24"/>
        </w:rPr>
        <w:t xml:space="preserve">het andere team als achterwacht kan dienen, </w:t>
      </w:r>
      <w:r w:rsidR="00A44797">
        <w:rPr>
          <w:sz w:val="24"/>
          <w:szCs w:val="24"/>
        </w:rPr>
        <w:br/>
      </w:r>
      <w:r w:rsidR="0099532D">
        <w:rPr>
          <w:sz w:val="24"/>
          <w:szCs w:val="24"/>
        </w:rPr>
        <w:t>9) vergroot de successen uit. Dit heeft een mot</w:t>
      </w:r>
      <w:r w:rsidR="009D7409">
        <w:rPr>
          <w:sz w:val="24"/>
          <w:szCs w:val="24"/>
        </w:rPr>
        <w:t xml:space="preserve">iverend effect </w:t>
      </w:r>
      <w:r w:rsidR="00B50F3A">
        <w:rPr>
          <w:sz w:val="24"/>
          <w:szCs w:val="24"/>
        </w:rPr>
        <w:t xml:space="preserve">op </w:t>
      </w:r>
      <w:r w:rsidR="009D7409">
        <w:rPr>
          <w:sz w:val="24"/>
          <w:szCs w:val="24"/>
        </w:rPr>
        <w:t>alle betrokkenen.</w:t>
      </w:r>
    </w:p>
    <w:p w:rsidR="00996D00" w:rsidRDefault="009802D7" w:rsidP="00A6146A">
      <w:pPr>
        <w:spacing w:after="0" w:line="240" w:lineRule="auto"/>
        <w:rPr>
          <w:sz w:val="24"/>
          <w:szCs w:val="24"/>
        </w:rPr>
      </w:pPr>
      <w:r w:rsidRPr="0065025F">
        <w:rPr>
          <w:b/>
          <w:sz w:val="24"/>
          <w:szCs w:val="24"/>
        </w:rPr>
        <w:t>I</w:t>
      </w:r>
      <w:r w:rsidR="003A612F" w:rsidRPr="0065025F">
        <w:rPr>
          <w:b/>
          <w:sz w:val="24"/>
          <w:szCs w:val="24"/>
        </w:rPr>
        <w:t>nclusieve samenleving</w:t>
      </w:r>
      <w:r w:rsidR="004F4332" w:rsidRPr="0065025F">
        <w:rPr>
          <w:b/>
          <w:sz w:val="24"/>
          <w:szCs w:val="24"/>
        </w:rPr>
        <w:t xml:space="preserve"> en gezamenlijke uitdagingen voor de toekomst</w:t>
      </w:r>
      <w:r w:rsidR="009C3450" w:rsidRPr="0065025F">
        <w:rPr>
          <w:b/>
          <w:sz w:val="24"/>
          <w:szCs w:val="24"/>
        </w:rPr>
        <w:t xml:space="preserve"> </w:t>
      </w:r>
      <w:r w:rsidR="00427B69" w:rsidRPr="00A44797">
        <w:rPr>
          <w:sz w:val="24"/>
          <w:szCs w:val="24"/>
        </w:rPr>
        <w:br/>
      </w:r>
      <w:r w:rsidR="003A612F" w:rsidRPr="006E3A84">
        <w:rPr>
          <w:sz w:val="24"/>
          <w:szCs w:val="24"/>
        </w:rPr>
        <w:t xml:space="preserve">Als we spreken over </w:t>
      </w:r>
      <w:r w:rsidR="006F5030" w:rsidRPr="006E3A84">
        <w:rPr>
          <w:sz w:val="24"/>
          <w:szCs w:val="24"/>
        </w:rPr>
        <w:t>een</w:t>
      </w:r>
      <w:r w:rsidR="003A612F" w:rsidRPr="006E3A84">
        <w:rPr>
          <w:sz w:val="24"/>
          <w:szCs w:val="24"/>
        </w:rPr>
        <w:t xml:space="preserve"> inclusieve samenleving en </w:t>
      </w:r>
      <w:r w:rsidR="00E169BF">
        <w:rPr>
          <w:sz w:val="24"/>
          <w:szCs w:val="24"/>
        </w:rPr>
        <w:t>een</w:t>
      </w:r>
      <w:r w:rsidR="00E169BF" w:rsidRPr="006E3A84">
        <w:rPr>
          <w:sz w:val="24"/>
          <w:szCs w:val="24"/>
        </w:rPr>
        <w:t xml:space="preserve"> </w:t>
      </w:r>
      <w:r w:rsidR="003A612F" w:rsidRPr="006E3A84">
        <w:rPr>
          <w:sz w:val="24"/>
          <w:szCs w:val="24"/>
        </w:rPr>
        <w:t>visie daarop</w:t>
      </w:r>
      <w:r w:rsidR="00427B69">
        <w:rPr>
          <w:sz w:val="24"/>
          <w:szCs w:val="24"/>
        </w:rPr>
        <w:t>,</w:t>
      </w:r>
      <w:r w:rsidR="003A612F" w:rsidRPr="006E3A84">
        <w:rPr>
          <w:sz w:val="24"/>
          <w:szCs w:val="24"/>
        </w:rPr>
        <w:t xml:space="preserve"> is het belangrijk om eerst vast te stellen </w:t>
      </w:r>
      <w:r w:rsidR="003A612F" w:rsidRPr="007C5310">
        <w:rPr>
          <w:sz w:val="24"/>
          <w:szCs w:val="24"/>
        </w:rPr>
        <w:t>wat d</w:t>
      </w:r>
      <w:r w:rsidR="007C5310">
        <w:rPr>
          <w:sz w:val="24"/>
          <w:szCs w:val="24"/>
        </w:rPr>
        <w:t xml:space="preserve">at inhoudt </w:t>
      </w:r>
      <w:r w:rsidR="003A612F" w:rsidRPr="007C5310">
        <w:rPr>
          <w:sz w:val="24"/>
          <w:szCs w:val="24"/>
        </w:rPr>
        <w:t>en op welke wijze wij daar</w:t>
      </w:r>
      <w:r w:rsidR="00E169BF">
        <w:rPr>
          <w:sz w:val="24"/>
          <w:szCs w:val="24"/>
        </w:rPr>
        <w:t xml:space="preserve"> </w:t>
      </w:r>
      <w:r w:rsidR="003A612F" w:rsidRPr="007C5310">
        <w:rPr>
          <w:sz w:val="24"/>
          <w:szCs w:val="24"/>
        </w:rPr>
        <w:t xml:space="preserve">in </w:t>
      </w:r>
      <w:r w:rsidR="00427B69" w:rsidRPr="007C5310">
        <w:rPr>
          <w:sz w:val="24"/>
          <w:szCs w:val="24"/>
        </w:rPr>
        <w:t xml:space="preserve">ons </w:t>
      </w:r>
      <w:r w:rsidR="003A612F" w:rsidRPr="007C5310">
        <w:rPr>
          <w:sz w:val="24"/>
          <w:szCs w:val="24"/>
        </w:rPr>
        <w:t xml:space="preserve">land inhoud </w:t>
      </w:r>
      <w:r w:rsidR="00E169BF">
        <w:rPr>
          <w:sz w:val="24"/>
          <w:szCs w:val="24"/>
        </w:rPr>
        <w:t xml:space="preserve">aan </w:t>
      </w:r>
      <w:r w:rsidR="003A612F" w:rsidRPr="007C5310">
        <w:rPr>
          <w:sz w:val="24"/>
          <w:szCs w:val="24"/>
        </w:rPr>
        <w:t xml:space="preserve">willen geven. </w:t>
      </w:r>
      <w:r w:rsidR="00E15D10" w:rsidRPr="007C5310">
        <w:rPr>
          <w:sz w:val="24"/>
          <w:szCs w:val="24"/>
        </w:rPr>
        <w:t xml:space="preserve">In het kader van de participatiesamenleving is dit vertaald als: </w:t>
      </w:r>
      <w:r w:rsidR="00E169BF">
        <w:rPr>
          <w:sz w:val="24"/>
          <w:szCs w:val="24"/>
        </w:rPr>
        <w:t>‘</w:t>
      </w:r>
      <w:r w:rsidR="00E15D10" w:rsidRPr="007C5310">
        <w:rPr>
          <w:sz w:val="24"/>
          <w:szCs w:val="24"/>
        </w:rPr>
        <w:t>i</w:t>
      </w:r>
      <w:r w:rsidR="003A612F" w:rsidRPr="007C5310">
        <w:rPr>
          <w:sz w:val="24"/>
          <w:szCs w:val="24"/>
        </w:rPr>
        <w:t xml:space="preserve">edereen doet ertoe en iedereen doet mee. </w:t>
      </w:r>
      <w:r w:rsidR="00044D53">
        <w:rPr>
          <w:sz w:val="24"/>
          <w:szCs w:val="24"/>
        </w:rPr>
        <w:t>Op weg naar een perspectief van waardigheid</w:t>
      </w:r>
      <w:r w:rsidR="00E169BF">
        <w:rPr>
          <w:sz w:val="24"/>
          <w:szCs w:val="24"/>
        </w:rPr>
        <w:t>’</w:t>
      </w:r>
      <w:r w:rsidR="00044D53">
        <w:rPr>
          <w:sz w:val="24"/>
          <w:szCs w:val="24"/>
        </w:rPr>
        <w:t>.</w:t>
      </w:r>
      <w:r w:rsidR="00044D53">
        <w:rPr>
          <w:rStyle w:val="Voetnootmarkering"/>
          <w:sz w:val="24"/>
          <w:szCs w:val="24"/>
        </w:rPr>
        <w:footnoteReference w:id="16"/>
      </w:r>
      <w:r w:rsidR="00044D53">
        <w:rPr>
          <w:sz w:val="24"/>
          <w:szCs w:val="24"/>
        </w:rPr>
        <w:t xml:space="preserve"> </w:t>
      </w:r>
      <w:r w:rsidR="00E169BF">
        <w:rPr>
          <w:sz w:val="24"/>
          <w:szCs w:val="24"/>
        </w:rPr>
        <w:t>Als</w:t>
      </w:r>
      <w:r w:rsidR="00E169BF" w:rsidRPr="00E91931">
        <w:rPr>
          <w:sz w:val="24"/>
          <w:szCs w:val="24"/>
        </w:rPr>
        <w:t xml:space="preserve"> </w:t>
      </w:r>
      <w:r w:rsidR="00BA6DCB" w:rsidRPr="00E91931">
        <w:rPr>
          <w:sz w:val="24"/>
          <w:szCs w:val="24"/>
        </w:rPr>
        <w:t xml:space="preserve">we binnen de sectoren van de langdurige zorg werk </w:t>
      </w:r>
      <w:r w:rsidR="00E169BF">
        <w:rPr>
          <w:sz w:val="24"/>
          <w:szCs w:val="24"/>
        </w:rPr>
        <w:t xml:space="preserve">willen </w:t>
      </w:r>
      <w:r w:rsidR="00BA6DCB" w:rsidRPr="00E91931">
        <w:rPr>
          <w:sz w:val="24"/>
          <w:szCs w:val="24"/>
        </w:rPr>
        <w:t xml:space="preserve">maken van de inclusieve samenleving </w:t>
      </w:r>
      <w:r w:rsidR="00E169BF">
        <w:rPr>
          <w:sz w:val="24"/>
          <w:szCs w:val="24"/>
        </w:rPr>
        <w:t xml:space="preserve">is </w:t>
      </w:r>
      <w:r w:rsidR="00BA6DCB" w:rsidRPr="00E91931">
        <w:rPr>
          <w:sz w:val="24"/>
          <w:szCs w:val="24"/>
        </w:rPr>
        <w:t xml:space="preserve">het belangrijk </w:t>
      </w:r>
      <w:r w:rsidR="00E169BF">
        <w:rPr>
          <w:sz w:val="24"/>
          <w:szCs w:val="24"/>
        </w:rPr>
        <w:t xml:space="preserve">om </w:t>
      </w:r>
      <w:r w:rsidR="00BA6DCB" w:rsidRPr="00E91931">
        <w:rPr>
          <w:sz w:val="24"/>
          <w:szCs w:val="24"/>
        </w:rPr>
        <w:t xml:space="preserve">van elkaar te leren en veel meer gezamenlijk naar buiten </w:t>
      </w:r>
      <w:r w:rsidR="00E169BF">
        <w:rPr>
          <w:sz w:val="24"/>
          <w:szCs w:val="24"/>
        </w:rPr>
        <w:t>te</w:t>
      </w:r>
      <w:r w:rsidR="00E169BF" w:rsidRPr="00E91931">
        <w:rPr>
          <w:sz w:val="24"/>
          <w:szCs w:val="24"/>
        </w:rPr>
        <w:t xml:space="preserve"> </w:t>
      </w:r>
      <w:r w:rsidR="00BA6DCB" w:rsidRPr="00E91931">
        <w:rPr>
          <w:sz w:val="24"/>
          <w:szCs w:val="24"/>
        </w:rPr>
        <w:t>treden om de positie en bijdrage van cliënten als volwaardig burger</w:t>
      </w:r>
      <w:r w:rsidR="00E169BF">
        <w:rPr>
          <w:sz w:val="24"/>
          <w:szCs w:val="24"/>
        </w:rPr>
        <w:t>s</w:t>
      </w:r>
      <w:r w:rsidR="00BA6DCB" w:rsidRPr="00E91931">
        <w:rPr>
          <w:sz w:val="24"/>
          <w:szCs w:val="24"/>
        </w:rPr>
        <w:t xml:space="preserve"> inhoud te geven.</w:t>
      </w:r>
      <w:r w:rsidR="007C5310">
        <w:rPr>
          <w:sz w:val="24"/>
          <w:szCs w:val="24"/>
        </w:rPr>
        <w:t xml:space="preserve"> </w:t>
      </w:r>
      <w:r w:rsidR="00044D53">
        <w:rPr>
          <w:sz w:val="24"/>
          <w:szCs w:val="24"/>
        </w:rPr>
        <w:t xml:space="preserve">De jaarlijkse rapportage over de naleving van het VN-verdrag </w:t>
      </w:r>
      <w:r w:rsidR="00E169BF">
        <w:rPr>
          <w:sz w:val="24"/>
          <w:szCs w:val="24"/>
        </w:rPr>
        <w:t xml:space="preserve">‘Handicap </w:t>
      </w:r>
      <w:r w:rsidR="00044D53">
        <w:rPr>
          <w:sz w:val="24"/>
          <w:szCs w:val="24"/>
        </w:rPr>
        <w:t>in Nederland</w:t>
      </w:r>
      <w:r w:rsidR="00E169BF">
        <w:rPr>
          <w:sz w:val="24"/>
          <w:szCs w:val="24"/>
        </w:rPr>
        <w:t>’</w:t>
      </w:r>
      <w:r w:rsidR="00044D53">
        <w:rPr>
          <w:rStyle w:val="Voetnootmarkering"/>
          <w:sz w:val="24"/>
          <w:szCs w:val="24"/>
        </w:rPr>
        <w:footnoteReference w:id="17"/>
      </w:r>
      <w:r w:rsidR="00044D53">
        <w:rPr>
          <w:sz w:val="24"/>
          <w:szCs w:val="24"/>
        </w:rPr>
        <w:t xml:space="preserve"> laat zien dat er </w:t>
      </w:r>
      <w:r w:rsidR="00E169BF">
        <w:rPr>
          <w:sz w:val="24"/>
          <w:szCs w:val="24"/>
        </w:rPr>
        <w:t xml:space="preserve">op dit terrein </w:t>
      </w:r>
      <w:r w:rsidR="00044D53">
        <w:rPr>
          <w:sz w:val="24"/>
          <w:szCs w:val="24"/>
        </w:rPr>
        <w:t>nog veel te winnen is. Va</w:t>
      </w:r>
      <w:r w:rsidR="00044D53" w:rsidRPr="00E91931">
        <w:rPr>
          <w:sz w:val="24"/>
          <w:szCs w:val="24"/>
        </w:rPr>
        <w:t xml:space="preserve">nuit </w:t>
      </w:r>
      <w:r w:rsidR="00BA6DCB" w:rsidRPr="00E91931">
        <w:rPr>
          <w:sz w:val="24"/>
          <w:szCs w:val="24"/>
        </w:rPr>
        <w:t>de erkenning van de eigenheid en waardevolle inbreng van de drie sectoren moet het mogelijk zijn bruggen te slaan, van elkaar te leren, synergie te behalen en inclusieve zorg te leveren.</w:t>
      </w:r>
      <w:r w:rsidR="007C5310">
        <w:rPr>
          <w:sz w:val="24"/>
          <w:szCs w:val="24"/>
        </w:rPr>
        <w:t xml:space="preserve"> A</w:t>
      </w:r>
      <w:r w:rsidR="00B94E07" w:rsidRPr="00E91931">
        <w:rPr>
          <w:sz w:val="24"/>
          <w:szCs w:val="24"/>
        </w:rPr>
        <w:t xml:space="preserve">anbieders van ondersteuning, begeleiding, behandeling en verpleging zijn </w:t>
      </w:r>
      <w:r w:rsidR="007C5310">
        <w:rPr>
          <w:sz w:val="24"/>
          <w:szCs w:val="24"/>
        </w:rPr>
        <w:t>slechts</w:t>
      </w:r>
      <w:r w:rsidR="00B94E07" w:rsidRPr="00E91931">
        <w:rPr>
          <w:sz w:val="24"/>
          <w:szCs w:val="24"/>
        </w:rPr>
        <w:t xml:space="preserve"> één schakel in de keten en </w:t>
      </w:r>
      <w:r w:rsidR="007C5310">
        <w:rPr>
          <w:sz w:val="24"/>
          <w:szCs w:val="24"/>
        </w:rPr>
        <w:t xml:space="preserve">daardoor in </w:t>
      </w:r>
      <w:r w:rsidR="007C5310">
        <w:rPr>
          <w:sz w:val="24"/>
          <w:szCs w:val="24"/>
        </w:rPr>
        <w:lastRenderedPageBreak/>
        <w:t>hun mogelijkheden beperkt</w:t>
      </w:r>
      <w:r w:rsidR="00B94E07" w:rsidRPr="00E91931">
        <w:rPr>
          <w:rStyle w:val="Voetnootmarkering"/>
          <w:sz w:val="24"/>
          <w:szCs w:val="24"/>
        </w:rPr>
        <w:footnoteReference w:id="18"/>
      </w:r>
      <w:r w:rsidR="007C5310">
        <w:rPr>
          <w:sz w:val="24"/>
          <w:szCs w:val="24"/>
        </w:rPr>
        <w:t>.</w:t>
      </w:r>
      <w:r w:rsidR="00B94E07" w:rsidRPr="00E91931">
        <w:rPr>
          <w:sz w:val="24"/>
          <w:szCs w:val="24"/>
        </w:rPr>
        <w:t xml:space="preserve"> </w:t>
      </w:r>
      <w:r w:rsidR="007C5310">
        <w:rPr>
          <w:sz w:val="24"/>
          <w:szCs w:val="24"/>
        </w:rPr>
        <w:t>Vandaar ons</w:t>
      </w:r>
      <w:r w:rsidR="00B94E07" w:rsidRPr="00E91931">
        <w:rPr>
          <w:sz w:val="24"/>
          <w:szCs w:val="24"/>
        </w:rPr>
        <w:t xml:space="preserve"> initiatief te </w:t>
      </w:r>
      <w:r w:rsidR="007C5310">
        <w:rPr>
          <w:sz w:val="24"/>
          <w:szCs w:val="24"/>
        </w:rPr>
        <w:t>komen</w:t>
      </w:r>
      <w:r w:rsidR="00B94E07" w:rsidRPr="00E91931">
        <w:rPr>
          <w:sz w:val="24"/>
          <w:szCs w:val="24"/>
        </w:rPr>
        <w:t xml:space="preserve"> tot </w:t>
      </w:r>
      <w:r w:rsidR="007C5310">
        <w:rPr>
          <w:sz w:val="24"/>
          <w:szCs w:val="24"/>
        </w:rPr>
        <w:t xml:space="preserve">intensieve </w:t>
      </w:r>
      <w:r w:rsidR="00B94E07" w:rsidRPr="00E91931">
        <w:rPr>
          <w:sz w:val="24"/>
          <w:szCs w:val="24"/>
        </w:rPr>
        <w:t xml:space="preserve">samenwerking. </w:t>
      </w:r>
      <w:r w:rsidR="00BA6DCB" w:rsidRPr="00E91931">
        <w:rPr>
          <w:sz w:val="24"/>
          <w:szCs w:val="24"/>
        </w:rPr>
        <w:t xml:space="preserve">Thema’s waarop </w:t>
      </w:r>
      <w:r w:rsidR="007C5310">
        <w:rPr>
          <w:sz w:val="24"/>
          <w:szCs w:val="24"/>
        </w:rPr>
        <w:t>dit</w:t>
      </w:r>
      <w:r w:rsidR="00BA6DCB" w:rsidRPr="00E91931">
        <w:rPr>
          <w:sz w:val="24"/>
          <w:szCs w:val="24"/>
        </w:rPr>
        <w:t xml:space="preserve"> inhoud zou kunnen krijgen zijn:</w:t>
      </w:r>
    </w:p>
    <w:p w:rsidR="00E169BF" w:rsidRDefault="00E169BF" w:rsidP="00A6146A">
      <w:pPr>
        <w:spacing w:after="0" w:line="240" w:lineRule="auto"/>
        <w:rPr>
          <w:sz w:val="24"/>
          <w:szCs w:val="24"/>
        </w:rPr>
      </w:pPr>
    </w:p>
    <w:p w:rsidR="00996D00" w:rsidRDefault="00D704A1" w:rsidP="00A6146A">
      <w:pPr>
        <w:pStyle w:val="Lijstaline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65025F">
        <w:rPr>
          <w:i/>
          <w:sz w:val="24"/>
          <w:szCs w:val="24"/>
        </w:rPr>
        <w:t>Maatschappelijk positioneren van de cliënt</w:t>
      </w:r>
      <w:r w:rsidR="00E169BF">
        <w:rPr>
          <w:sz w:val="24"/>
          <w:szCs w:val="24"/>
        </w:rPr>
        <w:br/>
        <w:t>Maak w</w:t>
      </w:r>
      <w:r w:rsidRPr="0065025F">
        <w:rPr>
          <w:sz w:val="24"/>
          <w:szCs w:val="24"/>
        </w:rPr>
        <w:t xml:space="preserve">erk van de inclusieve samenleving. Niet vanuit bezuinigingsoptiek, maar vanuit </w:t>
      </w:r>
      <w:r w:rsidR="007C5310" w:rsidRPr="0065025F">
        <w:rPr>
          <w:sz w:val="24"/>
          <w:szCs w:val="24"/>
        </w:rPr>
        <w:t>de</w:t>
      </w:r>
      <w:r w:rsidRPr="0065025F">
        <w:rPr>
          <w:sz w:val="24"/>
          <w:szCs w:val="24"/>
        </w:rPr>
        <w:t xml:space="preserve"> intrinsieke motivatie om</w:t>
      </w:r>
      <w:r w:rsidR="00996D00" w:rsidRPr="0065025F">
        <w:rPr>
          <w:sz w:val="24"/>
          <w:szCs w:val="24"/>
        </w:rPr>
        <w:t xml:space="preserve"> </w:t>
      </w:r>
      <w:r w:rsidRPr="0065025F">
        <w:rPr>
          <w:sz w:val="24"/>
          <w:szCs w:val="24"/>
        </w:rPr>
        <w:t xml:space="preserve">iedereen een volwaardige plek te geven in de samenleving. Iedereen is waardevol en kan een zinvolle bijdrage leveren aan de gemeenschap. </w:t>
      </w:r>
    </w:p>
    <w:p w:rsidR="00996D00" w:rsidRDefault="00D704A1" w:rsidP="00A6146A">
      <w:pPr>
        <w:pStyle w:val="Lijstaline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65025F">
        <w:rPr>
          <w:i/>
          <w:sz w:val="24"/>
          <w:szCs w:val="24"/>
        </w:rPr>
        <w:t>Imago van de langdurige zorg verbeteren</w:t>
      </w:r>
      <w:r w:rsidR="00E169BF">
        <w:rPr>
          <w:sz w:val="24"/>
          <w:szCs w:val="24"/>
        </w:rPr>
        <w:br/>
        <w:t xml:space="preserve">Werk aan </w:t>
      </w:r>
      <w:r w:rsidR="007C5310" w:rsidRPr="0065025F">
        <w:rPr>
          <w:sz w:val="24"/>
          <w:szCs w:val="24"/>
        </w:rPr>
        <w:t>e</w:t>
      </w:r>
      <w:r w:rsidRPr="0065025F">
        <w:rPr>
          <w:sz w:val="24"/>
          <w:szCs w:val="24"/>
        </w:rPr>
        <w:t xml:space="preserve">en aantrekkelijke sector voor nieuw talent, waar kwalitatief goede verzorging, begeleiding, ondersteuning en verpleging </w:t>
      </w:r>
      <w:r w:rsidR="007C5310" w:rsidRPr="0065025F">
        <w:rPr>
          <w:sz w:val="24"/>
          <w:szCs w:val="24"/>
        </w:rPr>
        <w:t xml:space="preserve">wordt gegeven. Niet incident- en </w:t>
      </w:r>
      <w:proofErr w:type="spellStart"/>
      <w:r w:rsidR="007C5310" w:rsidRPr="0065025F">
        <w:rPr>
          <w:sz w:val="24"/>
          <w:szCs w:val="24"/>
        </w:rPr>
        <w:t>regel</w:t>
      </w:r>
      <w:r w:rsidRPr="0065025F">
        <w:rPr>
          <w:sz w:val="24"/>
          <w:szCs w:val="24"/>
        </w:rPr>
        <w:t>gestuurd</w:t>
      </w:r>
      <w:proofErr w:type="spellEnd"/>
      <w:r w:rsidR="00E169BF">
        <w:rPr>
          <w:sz w:val="24"/>
          <w:szCs w:val="24"/>
        </w:rPr>
        <w:t>,</w:t>
      </w:r>
      <w:r w:rsidRPr="0065025F">
        <w:rPr>
          <w:sz w:val="24"/>
          <w:szCs w:val="24"/>
        </w:rPr>
        <w:t xml:space="preserve"> maar met eigen regie over transparante communicatie en </w:t>
      </w:r>
      <w:r w:rsidR="00E169BF">
        <w:rPr>
          <w:sz w:val="24"/>
          <w:szCs w:val="24"/>
        </w:rPr>
        <w:t xml:space="preserve">een </w:t>
      </w:r>
      <w:r w:rsidRPr="0065025F">
        <w:rPr>
          <w:sz w:val="24"/>
          <w:szCs w:val="24"/>
        </w:rPr>
        <w:t>open relatie met de omgeving.</w:t>
      </w:r>
    </w:p>
    <w:p w:rsidR="007C5310" w:rsidRDefault="000740BB" w:rsidP="00996D00">
      <w:pPr>
        <w:pStyle w:val="Lijstaline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65025F">
        <w:rPr>
          <w:i/>
          <w:sz w:val="24"/>
          <w:szCs w:val="24"/>
        </w:rPr>
        <w:t>Innov</w:t>
      </w:r>
      <w:r w:rsidR="007C5310" w:rsidRPr="0065025F">
        <w:rPr>
          <w:i/>
          <w:sz w:val="24"/>
          <w:szCs w:val="24"/>
        </w:rPr>
        <w:t xml:space="preserve">atie </w:t>
      </w:r>
      <w:r w:rsidRPr="0065025F">
        <w:rPr>
          <w:i/>
          <w:sz w:val="24"/>
          <w:szCs w:val="24"/>
        </w:rPr>
        <w:t>in de langdurige zorg</w:t>
      </w:r>
      <w:r w:rsidR="00DD5F92">
        <w:rPr>
          <w:sz w:val="24"/>
          <w:szCs w:val="24"/>
        </w:rPr>
        <w:br/>
        <w:t xml:space="preserve">Definieer </w:t>
      </w:r>
      <w:r w:rsidR="00BA6DCB" w:rsidRPr="0065025F">
        <w:rPr>
          <w:sz w:val="24"/>
          <w:szCs w:val="24"/>
        </w:rPr>
        <w:t>gezamenlijk proje</w:t>
      </w:r>
      <w:r w:rsidR="00E94588" w:rsidRPr="0065025F">
        <w:rPr>
          <w:sz w:val="24"/>
          <w:szCs w:val="24"/>
        </w:rPr>
        <w:t xml:space="preserve">cten en </w:t>
      </w:r>
      <w:r w:rsidR="00DD5F92">
        <w:rPr>
          <w:sz w:val="24"/>
          <w:szCs w:val="24"/>
        </w:rPr>
        <w:t xml:space="preserve">vraag samen </w:t>
      </w:r>
      <w:r w:rsidR="00E94588" w:rsidRPr="0065025F">
        <w:rPr>
          <w:sz w:val="24"/>
          <w:szCs w:val="24"/>
        </w:rPr>
        <w:t>subsidie aan</w:t>
      </w:r>
      <w:r w:rsidR="007C5310" w:rsidRPr="0065025F">
        <w:rPr>
          <w:sz w:val="24"/>
          <w:szCs w:val="24"/>
        </w:rPr>
        <w:t>. Immers h</w:t>
      </w:r>
      <w:r w:rsidR="003177C9" w:rsidRPr="0065025F">
        <w:rPr>
          <w:sz w:val="24"/>
          <w:szCs w:val="24"/>
        </w:rPr>
        <w:t xml:space="preserve">et inrichten van een adequate infrastructuur </w:t>
      </w:r>
      <w:r w:rsidR="00D704A1" w:rsidRPr="0065025F">
        <w:rPr>
          <w:sz w:val="24"/>
          <w:szCs w:val="24"/>
        </w:rPr>
        <w:t xml:space="preserve">(huisvesting, ICT, </w:t>
      </w:r>
      <w:r w:rsidR="007C5310" w:rsidRPr="0065025F">
        <w:rPr>
          <w:sz w:val="24"/>
          <w:szCs w:val="24"/>
        </w:rPr>
        <w:t>elektronisch cliënten</w:t>
      </w:r>
      <w:r w:rsidR="00505DA7" w:rsidRPr="0065025F">
        <w:rPr>
          <w:sz w:val="24"/>
          <w:szCs w:val="24"/>
        </w:rPr>
        <w:t xml:space="preserve">dossier, </w:t>
      </w:r>
      <w:proofErr w:type="spellStart"/>
      <w:r w:rsidR="00435BEE" w:rsidRPr="0065025F">
        <w:rPr>
          <w:sz w:val="24"/>
          <w:szCs w:val="24"/>
        </w:rPr>
        <w:t>domotica</w:t>
      </w:r>
      <w:proofErr w:type="spellEnd"/>
      <w:r w:rsidR="00435BEE" w:rsidRPr="0065025F">
        <w:rPr>
          <w:sz w:val="24"/>
          <w:szCs w:val="24"/>
        </w:rPr>
        <w:t xml:space="preserve">, robotica, </w:t>
      </w:r>
      <w:r w:rsidR="00D704A1" w:rsidRPr="0065025F">
        <w:rPr>
          <w:sz w:val="24"/>
          <w:szCs w:val="24"/>
        </w:rPr>
        <w:t>voorzieningen</w:t>
      </w:r>
      <w:r w:rsidR="007C5310" w:rsidRPr="0065025F">
        <w:rPr>
          <w:sz w:val="24"/>
          <w:szCs w:val="24"/>
        </w:rPr>
        <w:t>, etc.</w:t>
      </w:r>
      <w:r w:rsidR="00D704A1" w:rsidRPr="0065025F">
        <w:rPr>
          <w:sz w:val="24"/>
          <w:szCs w:val="24"/>
        </w:rPr>
        <w:t xml:space="preserve">) </w:t>
      </w:r>
      <w:r w:rsidR="003177C9" w:rsidRPr="0065025F">
        <w:rPr>
          <w:sz w:val="24"/>
          <w:szCs w:val="24"/>
        </w:rPr>
        <w:t>gaat de spankracht van afzonderlijke organisaties te boven.</w:t>
      </w:r>
      <w:r w:rsidR="00505DA7" w:rsidRPr="0065025F">
        <w:rPr>
          <w:sz w:val="24"/>
          <w:szCs w:val="24"/>
        </w:rPr>
        <w:t xml:space="preserve"> </w:t>
      </w:r>
      <w:r w:rsidR="00DD5F92">
        <w:rPr>
          <w:sz w:val="24"/>
          <w:szCs w:val="24"/>
        </w:rPr>
        <w:t>O</w:t>
      </w:r>
      <w:r w:rsidR="00505DA7" w:rsidRPr="0065025F">
        <w:rPr>
          <w:sz w:val="24"/>
          <w:szCs w:val="24"/>
        </w:rPr>
        <w:t>ntwikkel</w:t>
      </w:r>
      <w:r w:rsidR="00DD5F92">
        <w:rPr>
          <w:sz w:val="24"/>
          <w:szCs w:val="24"/>
        </w:rPr>
        <w:t xml:space="preserve"> samen </w:t>
      </w:r>
      <w:r w:rsidR="00505DA7" w:rsidRPr="0065025F">
        <w:rPr>
          <w:sz w:val="24"/>
          <w:szCs w:val="24"/>
        </w:rPr>
        <w:t>nieuwe therapieën, begeleiding</w:t>
      </w:r>
      <w:r w:rsidR="00DD5F92">
        <w:rPr>
          <w:sz w:val="24"/>
          <w:szCs w:val="24"/>
        </w:rPr>
        <w:t>s</w:t>
      </w:r>
      <w:r w:rsidR="00505DA7" w:rsidRPr="0065025F">
        <w:rPr>
          <w:sz w:val="24"/>
          <w:szCs w:val="24"/>
        </w:rPr>
        <w:t>strategieën, med</w:t>
      </w:r>
      <w:r w:rsidR="007C5310" w:rsidRPr="0065025F">
        <w:rPr>
          <w:sz w:val="24"/>
          <w:szCs w:val="24"/>
        </w:rPr>
        <w:t>icatie en behandelmethodieken.</w:t>
      </w:r>
    </w:p>
    <w:p w:rsidR="00DD5F92" w:rsidRPr="0065025F" w:rsidRDefault="00E90AC8" w:rsidP="0065025F">
      <w:pPr>
        <w:pStyle w:val="Lijstaline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65025F">
        <w:rPr>
          <w:i/>
          <w:sz w:val="24"/>
          <w:szCs w:val="24"/>
        </w:rPr>
        <w:t>A</w:t>
      </w:r>
      <w:r w:rsidR="007C5310" w:rsidRPr="0065025F">
        <w:rPr>
          <w:i/>
          <w:sz w:val="24"/>
          <w:szCs w:val="24"/>
        </w:rPr>
        <w:t>antrekkelijke a</w:t>
      </w:r>
      <w:r w:rsidRPr="0065025F">
        <w:rPr>
          <w:i/>
          <w:sz w:val="24"/>
          <w:szCs w:val="24"/>
        </w:rPr>
        <w:t>rbeidsmarkt</w:t>
      </w:r>
      <w:r w:rsidRPr="0065025F">
        <w:rPr>
          <w:sz w:val="24"/>
          <w:szCs w:val="24"/>
        </w:rPr>
        <w:t xml:space="preserve">: </w:t>
      </w:r>
      <w:r w:rsidR="00DD5F92">
        <w:rPr>
          <w:sz w:val="24"/>
          <w:szCs w:val="24"/>
        </w:rPr>
        <w:br/>
        <w:t xml:space="preserve">Door </w:t>
      </w:r>
      <w:r w:rsidR="00DD5F92" w:rsidRPr="005E4BAD">
        <w:rPr>
          <w:sz w:val="24"/>
          <w:szCs w:val="24"/>
        </w:rPr>
        <w:t xml:space="preserve">de uitstroom van </w:t>
      </w:r>
      <w:r w:rsidR="00DD5F92">
        <w:rPr>
          <w:sz w:val="24"/>
          <w:szCs w:val="24"/>
        </w:rPr>
        <w:t xml:space="preserve">oudere werknemers richting hun pensioen ontstaat er de komende jaren een </w:t>
      </w:r>
      <w:r w:rsidR="003773E7" w:rsidRPr="0065025F">
        <w:rPr>
          <w:sz w:val="24"/>
          <w:szCs w:val="24"/>
        </w:rPr>
        <w:t xml:space="preserve">grote vervangingsvraag. Daarnaast </w:t>
      </w:r>
      <w:r w:rsidR="00DD5F92">
        <w:rPr>
          <w:sz w:val="24"/>
          <w:szCs w:val="24"/>
        </w:rPr>
        <w:t xml:space="preserve">neemt </w:t>
      </w:r>
      <w:r w:rsidR="003773E7" w:rsidRPr="0065025F">
        <w:rPr>
          <w:sz w:val="24"/>
          <w:szCs w:val="24"/>
        </w:rPr>
        <w:t>de vraag naar professionele generalisten</w:t>
      </w:r>
      <w:r w:rsidR="007C5310" w:rsidRPr="0065025F">
        <w:rPr>
          <w:sz w:val="24"/>
          <w:szCs w:val="24"/>
        </w:rPr>
        <w:t xml:space="preserve"> toe</w:t>
      </w:r>
      <w:r w:rsidR="00D704A1" w:rsidRPr="0065025F">
        <w:rPr>
          <w:sz w:val="24"/>
          <w:szCs w:val="24"/>
        </w:rPr>
        <w:t>.</w:t>
      </w:r>
      <w:r w:rsidR="00773E6D" w:rsidRPr="0065025F">
        <w:rPr>
          <w:sz w:val="24"/>
          <w:szCs w:val="24"/>
        </w:rPr>
        <w:t xml:space="preserve"> </w:t>
      </w:r>
      <w:r w:rsidR="00DD5F92">
        <w:rPr>
          <w:sz w:val="24"/>
          <w:szCs w:val="24"/>
        </w:rPr>
        <w:t>I</w:t>
      </w:r>
      <w:r w:rsidR="00505DA7" w:rsidRPr="0065025F">
        <w:rPr>
          <w:sz w:val="24"/>
          <w:szCs w:val="24"/>
        </w:rPr>
        <w:t>nvesteren in nieuwe opleidingsprogramma’s en instrumenten</w:t>
      </w:r>
      <w:r w:rsidR="003F49EA" w:rsidRPr="0065025F">
        <w:rPr>
          <w:sz w:val="24"/>
          <w:szCs w:val="24"/>
        </w:rPr>
        <w:t xml:space="preserve"> </w:t>
      </w:r>
      <w:r w:rsidR="00DD5F92">
        <w:rPr>
          <w:sz w:val="24"/>
          <w:szCs w:val="24"/>
        </w:rPr>
        <w:t xml:space="preserve">is daarom </w:t>
      </w:r>
      <w:r w:rsidR="003F49EA" w:rsidRPr="0065025F">
        <w:rPr>
          <w:sz w:val="24"/>
          <w:szCs w:val="24"/>
        </w:rPr>
        <w:t>cruciaal, net als in</w:t>
      </w:r>
      <w:r w:rsidR="00DD5F92">
        <w:rPr>
          <w:sz w:val="24"/>
          <w:szCs w:val="24"/>
        </w:rPr>
        <w:t>vesteren in</w:t>
      </w:r>
      <w:r w:rsidR="003F49EA" w:rsidRPr="0065025F">
        <w:rPr>
          <w:sz w:val="24"/>
          <w:szCs w:val="24"/>
        </w:rPr>
        <w:t xml:space="preserve"> een k</w:t>
      </w:r>
      <w:r w:rsidR="003B1BFE" w:rsidRPr="0065025F">
        <w:rPr>
          <w:sz w:val="24"/>
          <w:szCs w:val="24"/>
        </w:rPr>
        <w:t>waliteitskader voor langdurige zorg</w:t>
      </w:r>
      <w:r w:rsidR="00D704A1" w:rsidRPr="0065025F">
        <w:rPr>
          <w:sz w:val="24"/>
          <w:szCs w:val="24"/>
        </w:rPr>
        <w:t xml:space="preserve">. Het </w:t>
      </w:r>
      <w:r w:rsidR="003F49EA" w:rsidRPr="0065025F">
        <w:rPr>
          <w:sz w:val="24"/>
          <w:szCs w:val="24"/>
        </w:rPr>
        <w:t xml:space="preserve">vereist leren van </w:t>
      </w:r>
      <w:r w:rsidR="00DD5F92">
        <w:rPr>
          <w:sz w:val="24"/>
          <w:szCs w:val="24"/>
        </w:rPr>
        <w:t xml:space="preserve">en met </w:t>
      </w:r>
      <w:r w:rsidR="003F49EA" w:rsidRPr="0065025F">
        <w:rPr>
          <w:sz w:val="24"/>
          <w:szCs w:val="24"/>
        </w:rPr>
        <w:t xml:space="preserve">elkaar </w:t>
      </w:r>
      <w:r w:rsidR="00CA5048" w:rsidRPr="0065025F">
        <w:rPr>
          <w:sz w:val="24"/>
          <w:szCs w:val="24"/>
        </w:rPr>
        <w:t xml:space="preserve">over grenzen van </w:t>
      </w:r>
      <w:r w:rsidR="00DD5F92">
        <w:rPr>
          <w:sz w:val="24"/>
          <w:szCs w:val="24"/>
        </w:rPr>
        <w:t xml:space="preserve">de </w:t>
      </w:r>
      <w:r w:rsidR="00CA5048" w:rsidRPr="0065025F">
        <w:rPr>
          <w:sz w:val="24"/>
          <w:szCs w:val="24"/>
        </w:rPr>
        <w:t xml:space="preserve">eigen professionaliteit door gebruiken </w:t>
      </w:r>
      <w:r w:rsidR="00DD5F92">
        <w:rPr>
          <w:sz w:val="24"/>
          <w:szCs w:val="24"/>
        </w:rPr>
        <w:t xml:space="preserve">te maken </w:t>
      </w:r>
      <w:r w:rsidR="00CA5048" w:rsidRPr="0065025F">
        <w:rPr>
          <w:sz w:val="24"/>
          <w:szCs w:val="24"/>
        </w:rPr>
        <w:t>van diagnose</w:t>
      </w:r>
      <w:r w:rsidR="00DD5F92">
        <w:rPr>
          <w:sz w:val="24"/>
          <w:szCs w:val="24"/>
        </w:rPr>
        <w:t>-</w:t>
      </w:r>
      <w:r w:rsidR="00CA5048" w:rsidRPr="0065025F">
        <w:rPr>
          <w:sz w:val="24"/>
          <w:szCs w:val="24"/>
        </w:rPr>
        <w:t>instrumenten en behandelstrategieën die in verschillende sectoren zijn ontwikkel</w:t>
      </w:r>
      <w:r w:rsidR="00DD5F92">
        <w:rPr>
          <w:sz w:val="24"/>
          <w:szCs w:val="24"/>
        </w:rPr>
        <w:t>d</w:t>
      </w:r>
      <w:r w:rsidR="00CA5048" w:rsidRPr="0065025F">
        <w:rPr>
          <w:sz w:val="24"/>
          <w:szCs w:val="24"/>
        </w:rPr>
        <w:t xml:space="preserve"> en breder toepasbaar zijn. </w:t>
      </w:r>
      <w:r w:rsidR="00DD5F92">
        <w:rPr>
          <w:sz w:val="24"/>
          <w:szCs w:val="24"/>
        </w:rPr>
        <w:t>V</w:t>
      </w:r>
      <w:r w:rsidR="00DD5F92" w:rsidRPr="0065025F">
        <w:rPr>
          <w:sz w:val="24"/>
          <w:szCs w:val="24"/>
        </w:rPr>
        <w:t>oorbeeld</w:t>
      </w:r>
      <w:r w:rsidR="00DD5F92">
        <w:rPr>
          <w:sz w:val="24"/>
          <w:szCs w:val="24"/>
        </w:rPr>
        <w:t>en hiervan</w:t>
      </w:r>
      <w:r w:rsidR="00CA5048" w:rsidRPr="0065025F">
        <w:rPr>
          <w:sz w:val="24"/>
          <w:szCs w:val="24"/>
        </w:rPr>
        <w:t xml:space="preserve">: </w:t>
      </w:r>
      <w:r w:rsidR="00CA5048" w:rsidRPr="0065025F">
        <w:rPr>
          <w:rFonts w:cs="Arial"/>
          <w:color w:val="222222"/>
          <w:sz w:val="24"/>
          <w:szCs w:val="24"/>
        </w:rPr>
        <w:t xml:space="preserve">Eye </w:t>
      </w:r>
      <w:proofErr w:type="spellStart"/>
      <w:r w:rsidR="00CA5048" w:rsidRPr="0065025F">
        <w:rPr>
          <w:rFonts w:cs="Arial"/>
          <w:color w:val="222222"/>
          <w:sz w:val="24"/>
          <w:szCs w:val="24"/>
        </w:rPr>
        <w:t>Movement</w:t>
      </w:r>
      <w:proofErr w:type="spellEnd"/>
      <w:r w:rsidR="00CA5048" w:rsidRPr="0065025F">
        <w:rPr>
          <w:rFonts w:cs="Arial"/>
          <w:color w:val="222222"/>
          <w:sz w:val="24"/>
          <w:szCs w:val="24"/>
        </w:rPr>
        <w:t xml:space="preserve"> </w:t>
      </w:r>
      <w:proofErr w:type="spellStart"/>
      <w:r w:rsidR="00CA5048" w:rsidRPr="0065025F">
        <w:rPr>
          <w:rFonts w:cs="Arial"/>
          <w:color w:val="222222"/>
          <w:sz w:val="24"/>
          <w:szCs w:val="24"/>
        </w:rPr>
        <w:t>Desensitization</w:t>
      </w:r>
      <w:proofErr w:type="spellEnd"/>
      <w:r w:rsidR="00CA5048" w:rsidRPr="0065025F">
        <w:rPr>
          <w:rFonts w:cs="Arial"/>
          <w:color w:val="222222"/>
          <w:sz w:val="24"/>
          <w:szCs w:val="24"/>
        </w:rPr>
        <w:t xml:space="preserve"> </w:t>
      </w:r>
      <w:proofErr w:type="spellStart"/>
      <w:r w:rsidR="00CA5048" w:rsidRPr="0065025F">
        <w:rPr>
          <w:rFonts w:cs="Arial"/>
          <w:color w:val="222222"/>
          <w:sz w:val="24"/>
          <w:szCs w:val="24"/>
        </w:rPr>
        <w:t>and</w:t>
      </w:r>
      <w:proofErr w:type="spellEnd"/>
      <w:r w:rsidR="00CA5048" w:rsidRPr="0065025F">
        <w:rPr>
          <w:rFonts w:cs="Arial"/>
          <w:color w:val="222222"/>
          <w:sz w:val="24"/>
          <w:szCs w:val="24"/>
        </w:rPr>
        <w:t xml:space="preserve"> </w:t>
      </w:r>
      <w:proofErr w:type="spellStart"/>
      <w:r w:rsidR="00CA5048" w:rsidRPr="0065025F">
        <w:rPr>
          <w:rFonts w:cs="Arial"/>
          <w:color w:val="222222"/>
          <w:sz w:val="24"/>
          <w:szCs w:val="24"/>
        </w:rPr>
        <w:t>Reprocessing</w:t>
      </w:r>
      <w:proofErr w:type="spellEnd"/>
      <w:r w:rsidR="00CA5048" w:rsidRPr="0065025F">
        <w:rPr>
          <w:sz w:val="24"/>
          <w:szCs w:val="24"/>
        </w:rPr>
        <w:t xml:space="preserve"> (EMDR), methode </w:t>
      </w:r>
      <w:proofErr w:type="spellStart"/>
      <w:r w:rsidR="00CA5048" w:rsidRPr="0065025F">
        <w:rPr>
          <w:sz w:val="24"/>
          <w:szCs w:val="24"/>
        </w:rPr>
        <w:t>Urlings</w:t>
      </w:r>
      <w:proofErr w:type="spellEnd"/>
      <w:r w:rsidR="00CA5048" w:rsidRPr="0065025F">
        <w:rPr>
          <w:sz w:val="24"/>
          <w:szCs w:val="24"/>
        </w:rPr>
        <w:t xml:space="preserve">, palliatieve zorg. Het vraagt ook om een gezamenlijke strategie om nieuwkomers op de arbeidsmarkt vroegtijdig te interesseren voor de </w:t>
      </w:r>
      <w:r w:rsidR="00A936C4" w:rsidRPr="0065025F">
        <w:rPr>
          <w:sz w:val="24"/>
          <w:szCs w:val="24"/>
        </w:rPr>
        <w:t xml:space="preserve">langdurige </w:t>
      </w:r>
      <w:r w:rsidR="00CA5048" w:rsidRPr="0065025F">
        <w:rPr>
          <w:sz w:val="24"/>
          <w:szCs w:val="24"/>
        </w:rPr>
        <w:t>zorg</w:t>
      </w:r>
      <w:r w:rsidR="00DD5F92">
        <w:rPr>
          <w:sz w:val="24"/>
          <w:szCs w:val="24"/>
        </w:rPr>
        <w:t xml:space="preserve"> (zie ook punt 2)</w:t>
      </w:r>
      <w:r w:rsidR="00CA5048" w:rsidRPr="0065025F">
        <w:rPr>
          <w:sz w:val="24"/>
          <w:szCs w:val="24"/>
        </w:rPr>
        <w:t>.</w:t>
      </w:r>
    </w:p>
    <w:p w:rsidR="00A6146A" w:rsidRPr="00DD5F92" w:rsidRDefault="003B1BFE" w:rsidP="0065025F">
      <w:pPr>
        <w:pStyle w:val="Lijstaline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65025F">
        <w:rPr>
          <w:i/>
          <w:sz w:val="24"/>
          <w:szCs w:val="24"/>
        </w:rPr>
        <w:t>Huisvestingsconcepten</w:t>
      </w:r>
      <w:r w:rsidR="003F49EA" w:rsidRPr="0065025F">
        <w:rPr>
          <w:i/>
          <w:sz w:val="24"/>
          <w:szCs w:val="24"/>
        </w:rPr>
        <w:t xml:space="preserve"> en businessmodellen</w:t>
      </w:r>
      <w:r w:rsidR="00DD5F92">
        <w:rPr>
          <w:sz w:val="24"/>
          <w:szCs w:val="24"/>
        </w:rPr>
        <w:br/>
        <w:t xml:space="preserve">Faciliteer </w:t>
      </w:r>
      <w:r w:rsidR="003F49EA" w:rsidRPr="0065025F">
        <w:rPr>
          <w:sz w:val="24"/>
          <w:szCs w:val="24"/>
        </w:rPr>
        <w:t>n</w:t>
      </w:r>
      <w:r w:rsidR="00D704A1" w:rsidRPr="0065025F">
        <w:rPr>
          <w:sz w:val="24"/>
          <w:szCs w:val="24"/>
        </w:rPr>
        <w:t>ieuwe vormen van wonen en dagactiviteiten.</w:t>
      </w:r>
      <w:r w:rsidR="003F49EA" w:rsidRPr="0065025F">
        <w:rPr>
          <w:sz w:val="24"/>
          <w:szCs w:val="24"/>
        </w:rPr>
        <w:t xml:space="preserve"> Door de verwachte stij</w:t>
      </w:r>
      <w:r w:rsidR="00996D00" w:rsidRPr="0065025F">
        <w:rPr>
          <w:sz w:val="24"/>
          <w:szCs w:val="24"/>
        </w:rPr>
        <w:t xml:space="preserve">gende zorgkosten zal de druk </w:t>
      </w:r>
      <w:r w:rsidR="003F49EA" w:rsidRPr="0065025F">
        <w:rPr>
          <w:sz w:val="24"/>
          <w:szCs w:val="24"/>
        </w:rPr>
        <w:t xml:space="preserve">toenemen op de bedrijfsvoering. </w:t>
      </w:r>
      <w:r w:rsidR="00DD5F92" w:rsidRPr="00DD5F92">
        <w:rPr>
          <w:sz w:val="24"/>
          <w:szCs w:val="24"/>
        </w:rPr>
        <w:t xml:space="preserve">Door het verminderen van bureaucratie en regeldruk </w:t>
      </w:r>
      <w:proofErr w:type="spellStart"/>
      <w:r w:rsidR="00DD5F92" w:rsidRPr="00DD5F92">
        <w:rPr>
          <w:sz w:val="24"/>
          <w:szCs w:val="24"/>
        </w:rPr>
        <w:t>onststaat</w:t>
      </w:r>
      <w:proofErr w:type="spellEnd"/>
      <w:r w:rsidR="00DD5F92" w:rsidRPr="00DD5F92">
        <w:rPr>
          <w:sz w:val="24"/>
          <w:szCs w:val="24"/>
        </w:rPr>
        <w:t xml:space="preserve"> er meer ruime voor </w:t>
      </w:r>
      <w:r w:rsidR="00773E6D" w:rsidRPr="0065025F">
        <w:rPr>
          <w:sz w:val="24"/>
          <w:szCs w:val="24"/>
        </w:rPr>
        <w:t>doelmatigheid en efficiency</w:t>
      </w:r>
      <w:r w:rsidR="00DD5F92" w:rsidRPr="00DD5F92">
        <w:rPr>
          <w:sz w:val="24"/>
          <w:szCs w:val="24"/>
        </w:rPr>
        <w:t>.</w:t>
      </w:r>
      <w:r w:rsidR="00773E6D" w:rsidRPr="0065025F">
        <w:rPr>
          <w:sz w:val="24"/>
          <w:szCs w:val="24"/>
        </w:rPr>
        <w:t xml:space="preserve"> </w:t>
      </w:r>
    </w:p>
    <w:p w:rsidR="00DD5F92" w:rsidRDefault="00DD5F92" w:rsidP="00455589">
      <w:pPr>
        <w:spacing w:line="240" w:lineRule="auto"/>
        <w:contextualSpacing/>
        <w:rPr>
          <w:b/>
          <w:sz w:val="24"/>
          <w:szCs w:val="24"/>
        </w:rPr>
      </w:pPr>
    </w:p>
    <w:p w:rsidR="00455589" w:rsidRDefault="00455589" w:rsidP="00455589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Tot slot</w:t>
      </w:r>
      <w:r w:rsidR="003F49EA">
        <w:rPr>
          <w:sz w:val="24"/>
          <w:szCs w:val="24"/>
        </w:rPr>
        <w:t xml:space="preserve"> </w:t>
      </w:r>
    </w:p>
    <w:p w:rsidR="002379F4" w:rsidRPr="002379F4" w:rsidRDefault="00DD5F92" w:rsidP="00D37F0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Het is o</w:t>
      </w:r>
      <w:r w:rsidR="00455589">
        <w:rPr>
          <w:sz w:val="24"/>
          <w:szCs w:val="24"/>
        </w:rPr>
        <w:t xml:space="preserve">nze overtuiging dat samenwerken geen doel in zichzelf is. Het gaat om het </w:t>
      </w:r>
      <w:r>
        <w:rPr>
          <w:sz w:val="24"/>
          <w:szCs w:val="24"/>
        </w:rPr>
        <w:t>cliënten</w:t>
      </w:r>
      <w:r w:rsidR="00455589">
        <w:rPr>
          <w:sz w:val="24"/>
          <w:szCs w:val="24"/>
        </w:rPr>
        <w:t>perspectief</w:t>
      </w:r>
      <w:r>
        <w:rPr>
          <w:sz w:val="24"/>
          <w:szCs w:val="24"/>
        </w:rPr>
        <w:t xml:space="preserve">. </w:t>
      </w:r>
      <w:r w:rsidR="00455589">
        <w:rPr>
          <w:sz w:val="24"/>
          <w:szCs w:val="24"/>
        </w:rPr>
        <w:t xml:space="preserve">Samenwerken slaagt </w:t>
      </w:r>
      <w:r>
        <w:rPr>
          <w:sz w:val="24"/>
          <w:szCs w:val="24"/>
        </w:rPr>
        <w:t xml:space="preserve">alleen </w:t>
      </w:r>
      <w:r w:rsidR="00455589">
        <w:rPr>
          <w:sz w:val="24"/>
          <w:szCs w:val="24"/>
        </w:rPr>
        <w:t>vanuit een gemeenschappelijke visie</w:t>
      </w:r>
      <w:r>
        <w:rPr>
          <w:sz w:val="24"/>
          <w:szCs w:val="24"/>
        </w:rPr>
        <w:t>, waarbij de inhoud leidend is en</w:t>
      </w:r>
      <w:r w:rsidR="00455589">
        <w:rPr>
          <w:sz w:val="24"/>
          <w:szCs w:val="24"/>
        </w:rPr>
        <w:t xml:space="preserve"> gedragen word</w:t>
      </w:r>
      <w:r>
        <w:rPr>
          <w:sz w:val="24"/>
          <w:szCs w:val="24"/>
        </w:rPr>
        <w:t>t</w:t>
      </w:r>
      <w:r w:rsidR="00455589">
        <w:rPr>
          <w:sz w:val="24"/>
          <w:szCs w:val="24"/>
        </w:rPr>
        <w:t xml:space="preserve"> </w:t>
      </w:r>
      <w:r w:rsidR="00455589" w:rsidRPr="003F49EA">
        <w:rPr>
          <w:sz w:val="24"/>
          <w:szCs w:val="24"/>
        </w:rPr>
        <w:t xml:space="preserve">door </w:t>
      </w:r>
      <w:r w:rsidR="003B653D">
        <w:rPr>
          <w:sz w:val="24"/>
          <w:szCs w:val="24"/>
        </w:rPr>
        <w:t>zorg</w:t>
      </w:r>
      <w:r w:rsidR="00455589">
        <w:rPr>
          <w:sz w:val="24"/>
          <w:szCs w:val="24"/>
        </w:rPr>
        <w:t>professional</w:t>
      </w:r>
      <w:r w:rsidR="003B653D">
        <w:rPr>
          <w:sz w:val="24"/>
          <w:szCs w:val="24"/>
        </w:rPr>
        <w:t>s</w:t>
      </w:r>
      <w:r w:rsidR="00C214E6">
        <w:rPr>
          <w:sz w:val="24"/>
          <w:szCs w:val="24"/>
        </w:rPr>
        <w:t>.</w:t>
      </w:r>
      <w:r w:rsidR="00455589">
        <w:rPr>
          <w:sz w:val="24"/>
          <w:szCs w:val="24"/>
        </w:rPr>
        <w:t xml:space="preserve"> Daarnaast vraagt het </w:t>
      </w:r>
      <w:r w:rsidR="003B653D">
        <w:rPr>
          <w:sz w:val="24"/>
          <w:szCs w:val="24"/>
        </w:rPr>
        <w:t xml:space="preserve">vasthoudendheid </w:t>
      </w:r>
      <w:r w:rsidR="00455589">
        <w:rPr>
          <w:sz w:val="24"/>
          <w:szCs w:val="24"/>
        </w:rPr>
        <w:t>en tijd</w:t>
      </w:r>
      <w:r w:rsidR="003B653D">
        <w:rPr>
          <w:sz w:val="24"/>
          <w:szCs w:val="24"/>
        </w:rPr>
        <w:t xml:space="preserve">, zeker </w:t>
      </w:r>
      <w:r w:rsidR="00455589">
        <w:rPr>
          <w:sz w:val="24"/>
          <w:szCs w:val="24"/>
        </w:rPr>
        <w:t>drie tot vijf jaar</w:t>
      </w:r>
      <w:r w:rsidR="003B653D">
        <w:rPr>
          <w:sz w:val="24"/>
          <w:szCs w:val="24"/>
        </w:rPr>
        <w:t xml:space="preserve">, </w:t>
      </w:r>
      <w:r w:rsidR="00455589">
        <w:rPr>
          <w:sz w:val="24"/>
          <w:szCs w:val="24"/>
        </w:rPr>
        <w:t xml:space="preserve">zoals we bij Schuilenburg hebben ervaren. </w:t>
      </w:r>
      <w:r w:rsidR="003B653D">
        <w:rPr>
          <w:sz w:val="24"/>
          <w:szCs w:val="24"/>
        </w:rPr>
        <w:t>Nieuwe zorg</w:t>
      </w:r>
      <w:r w:rsidR="00455589">
        <w:rPr>
          <w:sz w:val="24"/>
          <w:szCs w:val="24"/>
        </w:rPr>
        <w:t xml:space="preserve">ontwikkelingen </w:t>
      </w:r>
      <w:r w:rsidR="002266F4">
        <w:rPr>
          <w:sz w:val="24"/>
          <w:szCs w:val="24"/>
        </w:rPr>
        <w:t>vragen</w:t>
      </w:r>
      <w:r w:rsidR="00455589">
        <w:rPr>
          <w:sz w:val="24"/>
          <w:szCs w:val="24"/>
        </w:rPr>
        <w:t xml:space="preserve"> om </w:t>
      </w:r>
      <w:r w:rsidR="00573F6F" w:rsidRPr="003F49EA">
        <w:rPr>
          <w:sz w:val="24"/>
          <w:szCs w:val="24"/>
        </w:rPr>
        <w:t xml:space="preserve">nieuwe </w:t>
      </w:r>
      <w:r w:rsidR="003B653D">
        <w:rPr>
          <w:sz w:val="24"/>
          <w:szCs w:val="24"/>
        </w:rPr>
        <w:t>samenwerkings</w:t>
      </w:r>
      <w:r w:rsidR="00573F6F" w:rsidRPr="003F49EA">
        <w:rPr>
          <w:sz w:val="24"/>
          <w:szCs w:val="24"/>
        </w:rPr>
        <w:t>vormen, zoals (virtuele) netwerken, ketensamenwerking</w:t>
      </w:r>
      <w:r w:rsidR="003B653D">
        <w:rPr>
          <w:sz w:val="24"/>
          <w:szCs w:val="24"/>
        </w:rPr>
        <w:t xml:space="preserve"> en</w:t>
      </w:r>
      <w:r w:rsidR="00C214E6">
        <w:rPr>
          <w:sz w:val="24"/>
          <w:szCs w:val="24"/>
        </w:rPr>
        <w:t xml:space="preserve"> </w:t>
      </w:r>
      <w:r w:rsidR="00573F6F" w:rsidRPr="003F49EA">
        <w:rPr>
          <w:sz w:val="24"/>
          <w:szCs w:val="24"/>
        </w:rPr>
        <w:t>coöperaties</w:t>
      </w:r>
      <w:r w:rsidR="009802D7">
        <w:rPr>
          <w:sz w:val="24"/>
          <w:szCs w:val="24"/>
        </w:rPr>
        <w:t xml:space="preserve">. </w:t>
      </w:r>
      <w:r w:rsidR="003B653D">
        <w:rPr>
          <w:sz w:val="24"/>
          <w:szCs w:val="24"/>
        </w:rPr>
        <w:br/>
      </w:r>
      <w:r w:rsidR="00455589">
        <w:rPr>
          <w:sz w:val="24"/>
          <w:szCs w:val="24"/>
        </w:rPr>
        <w:t xml:space="preserve">Voorbij </w:t>
      </w:r>
      <w:r w:rsidR="003B653D">
        <w:rPr>
          <w:sz w:val="24"/>
          <w:szCs w:val="24"/>
        </w:rPr>
        <w:t xml:space="preserve">de </w:t>
      </w:r>
      <w:r w:rsidR="00455589">
        <w:rPr>
          <w:sz w:val="24"/>
          <w:szCs w:val="24"/>
        </w:rPr>
        <w:t>grenzen van bestaande doelgroepen en organisaties</w:t>
      </w:r>
      <w:r w:rsidR="00112084">
        <w:rPr>
          <w:sz w:val="24"/>
          <w:szCs w:val="24"/>
        </w:rPr>
        <w:t>.</w:t>
      </w:r>
      <w:r w:rsidR="003B653D">
        <w:rPr>
          <w:sz w:val="24"/>
          <w:szCs w:val="24"/>
        </w:rPr>
        <w:t xml:space="preserve"> </w:t>
      </w:r>
      <w:r w:rsidR="00112084">
        <w:rPr>
          <w:sz w:val="24"/>
          <w:szCs w:val="24"/>
        </w:rPr>
        <w:t>.</w:t>
      </w:r>
    </w:p>
    <w:sectPr w:rsidR="002379F4" w:rsidRPr="002379F4" w:rsidSect="00650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5B0" w:rsidRDefault="00C075B0" w:rsidP="00DF06EF">
      <w:pPr>
        <w:spacing w:after="0" w:line="240" w:lineRule="auto"/>
      </w:pPr>
      <w:r>
        <w:separator/>
      </w:r>
    </w:p>
  </w:endnote>
  <w:endnote w:type="continuationSeparator" w:id="0">
    <w:p w:rsidR="00C075B0" w:rsidRDefault="00C075B0" w:rsidP="00DF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084" w:rsidRDefault="0011208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9BF" w:rsidRDefault="00E169BF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Versie definitief </w:t>
    </w:r>
    <w:r w:rsidR="00112084">
      <w:rPr>
        <w:rFonts w:asciiTheme="majorHAnsi" w:eastAsiaTheme="majorEastAsia" w:hAnsiTheme="majorHAnsi" w:cstheme="majorBidi"/>
      </w:rPr>
      <w:t>maart</w:t>
    </w:r>
    <w:r>
      <w:rPr>
        <w:rFonts w:asciiTheme="majorHAnsi" w:eastAsiaTheme="majorEastAsia" w:hAnsiTheme="majorHAnsi" w:cstheme="majorBidi"/>
      </w:rPr>
      <w:t xml:space="preserve"> 201</w:t>
    </w:r>
    <w:r w:rsidR="00112084">
      <w:rPr>
        <w:rFonts w:asciiTheme="majorHAnsi" w:eastAsiaTheme="majorEastAsia" w:hAnsiTheme="majorHAnsi" w:cstheme="majorBidi"/>
      </w:rPr>
      <w:t>9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 </w:t>
    </w:r>
    <w:r>
      <w:fldChar w:fldCharType="begin"/>
    </w:r>
    <w:r>
      <w:instrText>PAGE   \* MERGEFORMAT</w:instrText>
    </w:r>
    <w:r>
      <w:fldChar w:fldCharType="separate"/>
    </w:r>
    <w:r w:rsidR="00D37F05" w:rsidRPr="00D37F0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E169BF" w:rsidRDefault="00E169B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084" w:rsidRDefault="0011208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5B0" w:rsidRDefault="00C075B0" w:rsidP="00DF06EF">
      <w:pPr>
        <w:spacing w:after="0" w:line="240" w:lineRule="auto"/>
      </w:pPr>
      <w:r>
        <w:separator/>
      </w:r>
    </w:p>
  </w:footnote>
  <w:footnote w:type="continuationSeparator" w:id="0">
    <w:p w:rsidR="00C075B0" w:rsidRDefault="00C075B0" w:rsidP="00DF06EF">
      <w:pPr>
        <w:spacing w:after="0" w:line="240" w:lineRule="auto"/>
      </w:pPr>
      <w:r>
        <w:continuationSeparator/>
      </w:r>
    </w:p>
  </w:footnote>
  <w:footnote w:id="1">
    <w:p w:rsidR="00E169BF" w:rsidRPr="0065025F" w:rsidRDefault="00E169BF">
      <w:pPr>
        <w:pStyle w:val="Voetnoottekst"/>
        <w:rPr>
          <w:sz w:val="16"/>
          <w:szCs w:val="16"/>
        </w:rPr>
      </w:pPr>
      <w:r w:rsidRPr="0065025F">
        <w:rPr>
          <w:rStyle w:val="Voetnootmarkering"/>
          <w:sz w:val="16"/>
          <w:szCs w:val="16"/>
        </w:rPr>
        <w:footnoteRef/>
      </w:r>
      <w:r w:rsidRPr="0065025F">
        <w:rPr>
          <w:sz w:val="16"/>
          <w:szCs w:val="16"/>
        </w:rPr>
        <w:t xml:space="preserve"> Loes Kater is bestuurder van ZGR, André Leferink is bestuurder van de Parabool en Ietje de Jong is coachend manager van Schuilenburg</w:t>
      </w:r>
      <w:r w:rsidRPr="00E169BF">
        <w:rPr>
          <w:sz w:val="16"/>
          <w:szCs w:val="16"/>
        </w:rPr>
        <w:t>.</w:t>
      </w:r>
    </w:p>
  </w:footnote>
  <w:footnote w:id="2">
    <w:p w:rsidR="00E169BF" w:rsidRPr="0065025F" w:rsidRDefault="00E169BF">
      <w:pPr>
        <w:pStyle w:val="Voetnoottekst"/>
        <w:rPr>
          <w:sz w:val="16"/>
          <w:szCs w:val="16"/>
        </w:rPr>
      </w:pPr>
      <w:r w:rsidRPr="0065025F">
        <w:rPr>
          <w:rStyle w:val="Voetnootmarkering"/>
          <w:sz w:val="16"/>
          <w:szCs w:val="16"/>
        </w:rPr>
        <w:footnoteRef/>
      </w:r>
      <w:r w:rsidRPr="0065025F">
        <w:rPr>
          <w:sz w:val="16"/>
          <w:szCs w:val="16"/>
        </w:rPr>
        <w:t xml:space="preserve"> Cijfers Centraal Bureau voor de Statistiek (CBS) 2017</w:t>
      </w:r>
      <w:r w:rsidRPr="00E169BF">
        <w:rPr>
          <w:sz w:val="16"/>
          <w:szCs w:val="16"/>
        </w:rPr>
        <w:t>.</w:t>
      </w:r>
    </w:p>
  </w:footnote>
  <w:footnote w:id="3">
    <w:p w:rsidR="00E169BF" w:rsidRPr="0065025F" w:rsidRDefault="00E169BF" w:rsidP="00830A34">
      <w:pPr>
        <w:pStyle w:val="Voetnoottekst"/>
        <w:rPr>
          <w:sz w:val="16"/>
          <w:szCs w:val="16"/>
        </w:rPr>
      </w:pPr>
      <w:r w:rsidRPr="0065025F">
        <w:rPr>
          <w:rStyle w:val="Voetnootmarkering"/>
          <w:sz w:val="16"/>
          <w:szCs w:val="16"/>
        </w:rPr>
        <w:footnoteRef/>
      </w:r>
      <w:r w:rsidRPr="0065025F">
        <w:rPr>
          <w:sz w:val="16"/>
          <w:szCs w:val="16"/>
        </w:rPr>
        <w:t xml:space="preserve"> Cijfers VGN 2016</w:t>
      </w:r>
      <w:r w:rsidRPr="00E169BF">
        <w:rPr>
          <w:sz w:val="16"/>
          <w:szCs w:val="16"/>
        </w:rPr>
        <w:t>.</w:t>
      </w:r>
    </w:p>
  </w:footnote>
  <w:footnote w:id="4">
    <w:p w:rsidR="00E169BF" w:rsidRPr="0065025F" w:rsidRDefault="00E169BF">
      <w:pPr>
        <w:pStyle w:val="Voetnoottekst"/>
        <w:rPr>
          <w:sz w:val="16"/>
          <w:szCs w:val="16"/>
        </w:rPr>
      </w:pPr>
      <w:r w:rsidRPr="0065025F">
        <w:rPr>
          <w:rStyle w:val="Voetnootmarkering"/>
          <w:sz w:val="16"/>
          <w:szCs w:val="16"/>
        </w:rPr>
        <w:footnoteRef/>
      </w:r>
      <w:r w:rsidRPr="0065025F">
        <w:rPr>
          <w:sz w:val="16"/>
          <w:szCs w:val="16"/>
        </w:rPr>
        <w:t xml:space="preserve"> Niet</w:t>
      </w:r>
      <w:r w:rsidRPr="00E169BF">
        <w:rPr>
          <w:sz w:val="16"/>
          <w:szCs w:val="16"/>
        </w:rPr>
        <w:t>-</w:t>
      </w:r>
      <w:r w:rsidRPr="0065025F">
        <w:rPr>
          <w:sz w:val="16"/>
          <w:szCs w:val="16"/>
        </w:rPr>
        <w:t>invasieve prenatale test (NIPT)</w:t>
      </w:r>
      <w:r w:rsidRPr="00E169BF">
        <w:rPr>
          <w:sz w:val="16"/>
          <w:szCs w:val="16"/>
        </w:rPr>
        <w:t>.</w:t>
      </w:r>
      <w:r w:rsidRPr="0065025F">
        <w:rPr>
          <w:sz w:val="16"/>
          <w:szCs w:val="16"/>
        </w:rPr>
        <w:t xml:space="preserve"> </w:t>
      </w:r>
    </w:p>
  </w:footnote>
  <w:footnote w:id="5">
    <w:p w:rsidR="00E169BF" w:rsidRPr="0065025F" w:rsidRDefault="00E169BF">
      <w:pPr>
        <w:pStyle w:val="Voetnoottekst"/>
        <w:rPr>
          <w:sz w:val="16"/>
          <w:szCs w:val="16"/>
        </w:rPr>
      </w:pPr>
      <w:r w:rsidRPr="0065025F">
        <w:rPr>
          <w:rStyle w:val="Voetnootmarkering"/>
          <w:sz w:val="16"/>
          <w:szCs w:val="16"/>
        </w:rPr>
        <w:footnoteRef/>
      </w:r>
      <w:r w:rsidRPr="0065025F">
        <w:rPr>
          <w:sz w:val="16"/>
          <w:szCs w:val="16"/>
        </w:rPr>
        <w:t xml:space="preserve"> Uit recente studies van UMCG </w:t>
      </w:r>
      <w:r w:rsidRPr="00E169BF">
        <w:rPr>
          <w:sz w:val="16"/>
          <w:szCs w:val="16"/>
        </w:rPr>
        <w:t>(</w:t>
      </w:r>
      <w:r w:rsidRPr="0065025F">
        <w:rPr>
          <w:sz w:val="16"/>
          <w:szCs w:val="16"/>
        </w:rPr>
        <w:t>december 2017</w:t>
      </w:r>
      <w:r w:rsidRPr="00E169BF">
        <w:rPr>
          <w:sz w:val="16"/>
          <w:szCs w:val="16"/>
        </w:rPr>
        <w:t>)</w:t>
      </w:r>
      <w:r w:rsidRPr="0065025F">
        <w:rPr>
          <w:sz w:val="16"/>
          <w:szCs w:val="16"/>
        </w:rPr>
        <w:t xml:space="preserve"> en in Vlaanderen</w:t>
      </w:r>
      <w:r w:rsidRPr="00E169BF">
        <w:rPr>
          <w:sz w:val="16"/>
          <w:szCs w:val="16"/>
        </w:rPr>
        <w:t xml:space="preserve"> (</w:t>
      </w:r>
      <w:r w:rsidRPr="0065025F">
        <w:rPr>
          <w:sz w:val="16"/>
          <w:szCs w:val="16"/>
        </w:rPr>
        <w:t>november 2018</w:t>
      </w:r>
      <w:r w:rsidRPr="00E169BF">
        <w:rPr>
          <w:sz w:val="16"/>
          <w:szCs w:val="16"/>
        </w:rPr>
        <w:t>)</w:t>
      </w:r>
      <w:r w:rsidRPr="0065025F">
        <w:rPr>
          <w:sz w:val="16"/>
          <w:szCs w:val="16"/>
        </w:rPr>
        <w:t xml:space="preserve"> blijkt prenatale screening beperkt effect te hebben op aantal geboorten van kinderen met verstandelijke beperking.</w:t>
      </w:r>
    </w:p>
  </w:footnote>
  <w:footnote w:id="6">
    <w:p w:rsidR="00E169BF" w:rsidRPr="0065025F" w:rsidRDefault="00E169BF" w:rsidP="00900F22">
      <w:pPr>
        <w:pStyle w:val="Voetnoottekst"/>
        <w:rPr>
          <w:rFonts w:cstheme="minorHAnsi"/>
          <w:sz w:val="16"/>
          <w:szCs w:val="16"/>
        </w:rPr>
      </w:pPr>
      <w:r w:rsidRPr="0065025F">
        <w:rPr>
          <w:rStyle w:val="Voetnootmarkering"/>
          <w:rFonts w:cstheme="minorHAnsi"/>
          <w:sz w:val="16"/>
          <w:szCs w:val="16"/>
        </w:rPr>
        <w:footnoteRef/>
      </w:r>
      <w:r w:rsidRPr="0065025F">
        <w:rPr>
          <w:rFonts w:cstheme="minorHAnsi"/>
          <w:sz w:val="16"/>
          <w:szCs w:val="16"/>
        </w:rPr>
        <w:t xml:space="preserve"> </w:t>
      </w:r>
      <w:hyperlink r:id="rId1" w:tgtFrame="_blank" w:history="1">
        <w:r w:rsidRPr="0065025F">
          <w:rPr>
            <w:rFonts w:cstheme="minorHAnsi"/>
            <w:sz w:val="16"/>
            <w:szCs w:val="16"/>
            <w:u w:val="single"/>
          </w:rPr>
          <w:t>Trendscenario Volksgezondheid Toekomst Verkenning 2018</w:t>
        </w:r>
      </w:hyperlink>
      <w:r w:rsidRPr="0065025F">
        <w:rPr>
          <w:rFonts w:cstheme="minorHAnsi"/>
          <w:sz w:val="16"/>
          <w:szCs w:val="16"/>
        </w:rPr>
        <w:t xml:space="preserve"> van het Rijksinstituut voor Volksgezondheid en Milieu (RIVM).</w:t>
      </w:r>
    </w:p>
  </w:footnote>
  <w:footnote w:id="7">
    <w:p w:rsidR="00E169BF" w:rsidRPr="0065025F" w:rsidRDefault="00E169BF" w:rsidP="00E97404">
      <w:pPr>
        <w:pStyle w:val="Voetnoottekst"/>
        <w:rPr>
          <w:rFonts w:cstheme="minorHAnsi"/>
          <w:sz w:val="16"/>
          <w:szCs w:val="16"/>
        </w:rPr>
      </w:pPr>
      <w:r w:rsidRPr="0065025F">
        <w:rPr>
          <w:rStyle w:val="Voetnootmarkering"/>
          <w:rFonts w:cstheme="minorHAnsi"/>
          <w:sz w:val="16"/>
          <w:szCs w:val="16"/>
        </w:rPr>
        <w:footnoteRef/>
      </w:r>
      <w:r w:rsidRPr="0065025F">
        <w:rPr>
          <w:rFonts w:cstheme="minorHAnsi"/>
          <w:sz w:val="16"/>
          <w:szCs w:val="16"/>
        </w:rPr>
        <w:t xml:space="preserve"> Cijfers Actiz 2016.</w:t>
      </w:r>
    </w:p>
  </w:footnote>
  <w:footnote w:id="8">
    <w:p w:rsidR="00E169BF" w:rsidRPr="0065025F" w:rsidRDefault="00E169BF" w:rsidP="00E97404">
      <w:pPr>
        <w:spacing w:after="0"/>
        <w:rPr>
          <w:rFonts w:eastAsia="Times New Roman" w:cstheme="minorHAnsi"/>
          <w:sz w:val="16"/>
          <w:szCs w:val="16"/>
          <w:lang w:eastAsia="nl-NL"/>
        </w:rPr>
      </w:pPr>
      <w:r w:rsidRPr="0065025F">
        <w:rPr>
          <w:rStyle w:val="Voetnootmarkering"/>
          <w:rFonts w:cstheme="minorHAnsi"/>
          <w:sz w:val="16"/>
          <w:szCs w:val="16"/>
        </w:rPr>
        <w:footnoteRef/>
      </w:r>
      <w:r w:rsidRPr="0065025F">
        <w:rPr>
          <w:rFonts w:cstheme="minorHAnsi"/>
          <w:sz w:val="16"/>
          <w:szCs w:val="16"/>
        </w:rPr>
        <w:t xml:space="preserve"> </w:t>
      </w:r>
      <w:r w:rsidRPr="0065025F">
        <w:rPr>
          <w:rFonts w:eastAsia="Times New Roman" w:cstheme="minorHAnsi"/>
          <w:sz w:val="16"/>
          <w:szCs w:val="16"/>
          <w:lang w:eastAsia="nl-NL"/>
        </w:rPr>
        <w:t xml:space="preserve">Landelijke Monitor </w:t>
      </w:r>
      <w:proofErr w:type="spellStart"/>
      <w:r w:rsidRPr="0065025F">
        <w:rPr>
          <w:rFonts w:eastAsia="Times New Roman" w:cstheme="minorHAnsi"/>
          <w:sz w:val="16"/>
          <w:szCs w:val="16"/>
          <w:lang w:eastAsia="nl-NL"/>
        </w:rPr>
        <w:t>Ambulantisering</w:t>
      </w:r>
      <w:proofErr w:type="spellEnd"/>
      <w:r w:rsidRPr="0065025F">
        <w:rPr>
          <w:rFonts w:eastAsia="Times New Roman" w:cstheme="minorHAnsi"/>
          <w:sz w:val="16"/>
          <w:szCs w:val="16"/>
          <w:lang w:eastAsia="nl-NL"/>
        </w:rPr>
        <w:t xml:space="preserve"> en Hervorming  Langdurige GGZ 2016 Trimbos Instituut</w:t>
      </w:r>
      <w:r>
        <w:rPr>
          <w:rFonts w:eastAsia="Times New Roman" w:cstheme="minorHAnsi"/>
          <w:sz w:val="16"/>
          <w:szCs w:val="16"/>
          <w:lang w:eastAsia="nl-NL"/>
        </w:rPr>
        <w:t>.</w:t>
      </w:r>
    </w:p>
  </w:footnote>
  <w:footnote w:id="9">
    <w:p w:rsidR="00E169BF" w:rsidRPr="0065025F" w:rsidRDefault="00E169BF" w:rsidP="00E97404">
      <w:pPr>
        <w:pStyle w:val="Voetnoottekst"/>
        <w:rPr>
          <w:sz w:val="16"/>
          <w:szCs w:val="16"/>
        </w:rPr>
      </w:pPr>
      <w:r w:rsidRPr="0065025F">
        <w:rPr>
          <w:rStyle w:val="Voetnootmarkering"/>
          <w:rFonts w:cstheme="minorHAnsi"/>
          <w:sz w:val="16"/>
          <w:szCs w:val="16"/>
        </w:rPr>
        <w:footnoteRef/>
      </w:r>
      <w:r w:rsidRPr="0065025F">
        <w:rPr>
          <w:rFonts w:cstheme="minorHAnsi"/>
          <w:sz w:val="16"/>
          <w:szCs w:val="16"/>
        </w:rPr>
        <w:t xml:space="preserve"> Samenvatting </w:t>
      </w:r>
      <w:proofErr w:type="spellStart"/>
      <w:r w:rsidRPr="0065025F">
        <w:rPr>
          <w:rFonts w:cstheme="minorHAnsi"/>
          <w:sz w:val="16"/>
          <w:szCs w:val="16"/>
        </w:rPr>
        <w:t>Herdiagnostiek</w:t>
      </w:r>
      <w:proofErr w:type="spellEnd"/>
      <w:r w:rsidRPr="0065025F">
        <w:rPr>
          <w:rFonts w:cstheme="minorHAnsi"/>
          <w:sz w:val="16"/>
          <w:szCs w:val="16"/>
        </w:rPr>
        <w:t xml:space="preserve"> bevindingen 2017, gepubliceerd 16 augustus 2018 door </w:t>
      </w:r>
      <w:proofErr w:type="spellStart"/>
      <w:r w:rsidRPr="0065025F">
        <w:rPr>
          <w:rFonts w:cstheme="minorHAnsi"/>
          <w:sz w:val="16"/>
          <w:szCs w:val="16"/>
        </w:rPr>
        <w:t>GGNet</w:t>
      </w:r>
      <w:proofErr w:type="spellEnd"/>
      <w:r>
        <w:rPr>
          <w:rFonts w:cstheme="minorHAnsi"/>
          <w:sz w:val="16"/>
          <w:szCs w:val="16"/>
        </w:rPr>
        <w:t>.</w:t>
      </w:r>
    </w:p>
  </w:footnote>
  <w:footnote w:id="10">
    <w:p w:rsidR="00E169BF" w:rsidRPr="0065025F" w:rsidRDefault="00E169BF">
      <w:pPr>
        <w:pStyle w:val="Voetnoottekst"/>
        <w:rPr>
          <w:sz w:val="16"/>
          <w:szCs w:val="16"/>
        </w:rPr>
      </w:pPr>
      <w:r w:rsidRPr="0065025F">
        <w:rPr>
          <w:rStyle w:val="Voetnootmarkering"/>
          <w:sz w:val="16"/>
          <w:szCs w:val="16"/>
        </w:rPr>
        <w:footnoteRef/>
      </w:r>
      <w:r w:rsidRPr="0065025F">
        <w:rPr>
          <w:sz w:val="16"/>
          <w:szCs w:val="16"/>
        </w:rPr>
        <w:t xml:space="preserve"> </w:t>
      </w:r>
      <w:r>
        <w:rPr>
          <w:sz w:val="16"/>
          <w:szCs w:val="16"/>
        </w:rPr>
        <w:t>Z</w:t>
      </w:r>
      <w:r w:rsidRPr="0065025F">
        <w:rPr>
          <w:sz w:val="16"/>
          <w:szCs w:val="16"/>
        </w:rPr>
        <w:t xml:space="preserve">ie: Verdraaide organisaties. </w:t>
      </w:r>
      <w:r w:rsidRPr="0065025F">
        <w:rPr>
          <w:i/>
          <w:sz w:val="16"/>
          <w:szCs w:val="16"/>
        </w:rPr>
        <w:t>Terug naar de bedoeling</w:t>
      </w:r>
      <w:r w:rsidRPr="0065025F">
        <w:rPr>
          <w:sz w:val="16"/>
          <w:szCs w:val="16"/>
        </w:rPr>
        <w:t xml:space="preserve">. W. Hart en M. </w:t>
      </w:r>
      <w:proofErr w:type="spellStart"/>
      <w:r w:rsidRPr="0065025F">
        <w:rPr>
          <w:sz w:val="16"/>
          <w:szCs w:val="16"/>
        </w:rPr>
        <w:t>Buiting</w:t>
      </w:r>
      <w:proofErr w:type="spellEnd"/>
      <w:r w:rsidRPr="0065025F">
        <w:rPr>
          <w:sz w:val="16"/>
          <w:szCs w:val="16"/>
        </w:rPr>
        <w:t xml:space="preserve"> (2012).</w:t>
      </w:r>
    </w:p>
  </w:footnote>
  <w:footnote w:id="11">
    <w:p w:rsidR="00E169BF" w:rsidRPr="0065025F" w:rsidRDefault="00E169BF">
      <w:pPr>
        <w:pStyle w:val="Voetnoottekst"/>
        <w:rPr>
          <w:sz w:val="16"/>
          <w:szCs w:val="16"/>
        </w:rPr>
      </w:pPr>
      <w:r w:rsidRPr="0065025F">
        <w:rPr>
          <w:rStyle w:val="Voetnootmarkering"/>
          <w:sz w:val="16"/>
          <w:szCs w:val="16"/>
        </w:rPr>
        <w:footnoteRef/>
      </w:r>
      <w:r w:rsidRPr="0065025F">
        <w:rPr>
          <w:sz w:val="16"/>
          <w:szCs w:val="16"/>
        </w:rPr>
        <w:t xml:space="preserve"> De presentietheorie van A. Baart; </w:t>
      </w:r>
      <w:r w:rsidRPr="0065025F">
        <w:rPr>
          <w:rStyle w:val="Nadruk"/>
          <w:sz w:val="16"/>
          <w:szCs w:val="16"/>
        </w:rPr>
        <w:t xml:space="preserve">Een theorie van presentie </w:t>
      </w:r>
      <w:r w:rsidRPr="0065025F">
        <w:rPr>
          <w:sz w:val="16"/>
          <w:szCs w:val="16"/>
        </w:rPr>
        <w:t>(2001)</w:t>
      </w:r>
      <w:r>
        <w:rPr>
          <w:sz w:val="16"/>
          <w:szCs w:val="16"/>
        </w:rPr>
        <w:t>.</w:t>
      </w:r>
    </w:p>
  </w:footnote>
  <w:footnote w:id="12">
    <w:p w:rsidR="00E169BF" w:rsidRDefault="00E169BF">
      <w:pPr>
        <w:pStyle w:val="Voetnoottekst"/>
      </w:pPr>
    </w:p>
  </w:footnote>
  <w:footnote w:id="13">
    <w:p w:rsidR="00E169BF" w:rsidRPr="0065025F" w:rsidRDefault="00E169BF" w:rsidP="001105C4">
      <w:pPr>
        <w:pStyle w:val="Voetnoottekst"/>
        <w:rPr>
          <w:sz w:val="16"/>
          <w:szCs w:val="16"/>
        </w:rPr>
      </w:pPr>
      <w:r w:rsidRPr="0065025F">
        <w:rPr>
          <w:rStyle w:val="Voetnootmarkering"/>
          <w:sz w:val="16"/>
          <w:szCs w:val="16"/>
        </w:rPr>
        <w:footnoteRef/>
      </w:r>
      <w:r w:rsidRPr="0065025F">
        <w:rPr>
          <w:sz w:val="16"/>
          <w:szCs w:val="16"/>
        </w:rPr>
        <w:t xml:space="preserve"> Zorginstituut Nederland</w:t>
      </w:r>
      <w:r>
        <w:rPr>
          <w:sz w:val="16"/>
          <w:szCs w:val="16"/>
        </w:rPr>
        <w:t>:</w:t>
      </w:r>
      <w:r w:rsidRPr="0065025F">
        <w:rPr>
          <w:sz w:val="16"/>
          <w:szCs w:val="16"/>
        </w:rPr>
        <w:t xml:space="preserve"> </w:t>
      </w:r>
      <w:r w:rsidRPr="0065025F">
        <w:rPr>
          <w:i/>
          <w:sz w:val="16"/>
          <w:szCs w:val="16"/>
        </w:rPr>
        <w:t>Samen de kwaliteit van langdurige zorg verbeteren</w:t>
      </w:r>
      <w:r>
        <w:rPr>
          <w:sz w:val="16"/>
          <w:szCs w:val="16"/>
        </w:rPr>
        <w:t xml:space="preserve"> (</w:t>
      </w:r>
      <w:r w:rsidRPr="0065025F">
        <w:rPr>
          <w:sz w:val="16"/>
          <w:szCs w:val="16"/>
        </w:rPr>
        <w:t>februari 2015</w:t>
      </w:r>
      <w:r>
        <w:rPr>
          <w:sz w:val="16"/>
          <w:szCs w:val="16"/>
        </w:rPr>
        <w:t>).</w:t>
      </w:r>
    </w:p>
  </w:footnote>
  <w:footnote w:id="14">
    <w:p w:rsidR="00E169BF" w:rsidRPr="0065025F" w:rsidRDefault="00E169BF">
      <w:pPr>
        <w:pStyle w:val="Voetnoottekst"/>
        <w:rPr>
          <w:sz w:val="16"/>
          <w:szCs w:val="16"/>
        </w:rPr>
      </w:pPr>
      <w:r w:rsidRPr="0065025F">
        <w:rPr>
          <w:rStyle w:val="Voetnootmarkering"/>
          <w:sz w:val="16"/>
          <w:szCs w:val="16"/>
        </w:rPr>
        <w:footnoteRef/>
      </w:r>
      <w:r w:rsidRPr="0065025F">
        <w:rPr>
          <w:sz w:val="16"/>
          <w:szCs w:val="16"/>
        </w:rPr>
        <w:t xml:space="preserve"> Definitie volgens Machteld Huber</w:t>
      </w:r>
      <w:r>
        <w:rPr>
          <w:sz w:val="16"/>
          <w:szCs w:val="16"/>
        </w:rPr>
        <w:t>.</w:t>
      </w:r>
    </w:p>
  </w:footnote>
  <w:footnote w:id="15">
    <w:p w:rsidR="00E169BF" w:rsidRPr="0065025F" w:rsidRDefault="00E169BF" w:rsidP="00796B77">
      <w:pPr>
        <w:pStyle w:val="Voetnoottekst"/>
        <w:rPr>
          <w:sz w:val="16"/>
          <w:szCs w:val="16"/>
        </w:rPr>
      </w:pPr>
      <w:r w:rsidRPr="0065025F">
        <w:rPr>
          <w:rStyle w:val="Voetnootmarkering"/>
          <w:sz w:val="16"/>
          <w:szCs w:val="16"/>
        </w:rPr>
        <w:footnoteRef/>
      </w:r>
      <w:r w:rsidRPr="0065025F">
        <w:rPr>
          <w:sz w:val="16"/>
          <w:szCs w:val="16"/>
        </w:rPr>
        <w:t xml:space="preserve"> Hoe krijgt het concept </w:t>
      </w:r>
      <w:r>
        <w:rPr>
          <w:sz w:val="16"/>
          <w:szCs w:val="16"/>
        </w:rPr>
        <w:t>‘</w:t>
      </w:r>
      <w:r w:rsidRPr="0065025F">
        <w:rPr>
          <w:sz w:val="16"/>
          <w:szCs w:val="16"/>
        </w:rPr>
        <w:t>Positieve gezondheid</w:t>
      </w:r>
      <w:r>
        <w:rPr>
          <w:sz w:val="16"/>
          <w:szCs w:val="16"/>
        </w:rPr>
        <w:t>’</w:t>
      </w:r>
      <w:r w:rsidRPr="0065025F">
        <w:rPr>
          <w:sz w:val="16"/>
          <w:szCs w:val="16"/>
        </w:rPr>
        <w:t xml:space="preserve"> regionaal handen en voeten?</w:t>
      </w:r>
      <w:r>
        <w:rPr>
          <w:sz w:val="16"/>
          <w:szCs w:val="16"/>
        </w:rPr>
        <w:t xml:space="preserve"> (</w:t>
      </w:r>
      <w:r w:rsidRPr="0065025F">
        <w:rPr>
          <w:sz w:val="16"/>
          <w:szCs w:val="16"/>
        </w:rPr>
        <w:t>Louis Bolk Instituut, 2015</w:t>
      </w:r>
      <w:r>
        <w:rPr>
          <w:sz w:val="16"/>
          <w:szCs w:val="16"/>
        </w:rPr>
        <w:t>).</w:t>
      </w:r>
    </w:p>
  </w:footnote>
  <w:footnote w:id="16">
    <w:p w:rsidR="00E169BF" w:rsidRPr="0065025F" w:rsidRDefault="00E169BF">
      <w:pPr>
        <w:pStyle w:val="Voetnoottekst"/>
        <w:rPr>
          <w:sz w:val="16"/>
          <w:szCs w:val="16"/>
          <w:lang w:val="en-US"/>
        </w:rPr>
      </w:pPr>
      <w:r w:rsidRPr="0065025F">
        <w:rPr>
          <w:rStyle w:val="Voetnootmarkering"/>
          <w:sz w:val="16"/>
          <w:szCs w:val="16"/>
        </w:rPr>
        <w:footnoteRef/>
      </w:r>
      <w:r w:rsidRPr="0065025F">
        <w:rPr>
          <w:sz w:val="16"/>
          <w:szCs w:val="16"/>
        </w:rPr>
        <w:t xml:space="preserve"> Van burger-cliënt naar perspectief van waardigheid</w:t>
      </w:r>
      <w:r w:rsidR="00DD5F92">
        <w:rPr>
          <w:sz w:val="16"/>
          <w:szCs w:val="16"/>
        </w:rPr>
        <w:t xml:space="preserve">. </w:t>
      </w:r>
      <w:r w:rsidR="00DD5F92" w:rsidRPr="0065025F">
        <w:rPr>
          <w:sz w:val="16"/>
          <w:szCs w:val="16"/>
          <w:lang w:val="en-US"/>
        </w:rPr>
        <w:t>(</w:t>
      </w:r>
      <w:proofErr w:type="spellStart"/>
      <w:r w:rsidRPr="0065025F">
        <w:rPr>
          <w:sz w:val="16"/>
          <w:szCs w:val="16"/>
          <w:lang w:val="en-US"/>
        </w:rPr>
        <w:t>Reerink</w:t>
      </w:r>
      <w:proofErr w:type="spellEnd"/>
      <w:r w:rsidRPr="0065025F">
        <w:rPr>
          <w:sz w:val="16"/>
          <w:szCs w:val="16"/>
          <w:lang w:val="en-US"/>
        </w:rPr>
        <w:t xml:space="preserve">, The, </w:t>
      </w:r>
      <w:proofErr w:type="spellStart"/>
      <w:r w:rsidRPr="0065025F">
        <w:rPr>
          <w:sz w:val="16"/>
          <w:szCs w:val="16"/>
          <w:lang w:val="en-US"/>
        </w:rPr>
        <w:t>Roelofsen</w:t>
      </w:r>
      <w:proofErr w:type="spellEnd"/>
      <w:r w:rsidR="00DD5F92" w:rsidRPr="0065025F">
        <w:rPr>
          <w:sz w:val="16"/>
          <w:szCs w:val="16"/>
          <w:lang w:val="en-US"/>
        </w:rPr>
        <w:t>,</w:t>
      </w:r>
      <w:r w:rsidRPr="0065025F">
        <w:rPr>
          <w:sz w:val="16"/>
          <w:szCs w:val="16"/>
          <w:lang w:val="en-US"/>
        </w:rPr>
        <w:t xml:space="preserve"> in NTZ n</w:t>
      </w:r>
      <w:r w:rsidR="00DD5F92" w:rsidRPr="0065025F">
        <w:rPr>
          <w:sz w:val="16"/>
          <w:szCs w:val="16"/>
          <w:lang w:val="en-US"/>
        </w:rPr>
        <w:t xml:space="preserve">r. </w:t>
      </w:r>
      <w:r w:rsidRPr="0065025F">
        <w:rPr>
          <w:sz w:val="16"/>
          <w:szCs w:val="16"/>
          <w:lang w:val="en-US"/>
        </w:rPr>
        <w:t>1</w:t>
      </w:r>
      <w:r w:rsidR="00DD5F92" w:rsidRPr="0065025F">
        <w:rPr>
          <w:sz w:val="16"/>
          <w:szCs w:val="16"/>
          <w:lang w:val="en-US"/>
        </w:rPr>
        <w:t xml:space="preserve">, </w:t>
      </w:r>
      <w:r w:rsidRPr="0065025F">
        <w:rPr>
          <w:sz w:val="16"/>
          <w:szCs w:val="16"/>
          <w:lang w:val="en-US"/>
        </w:rPr>
        <w:t>2017</w:t>
      </w:r>
      <w:r w:rsidR="00DD5F92">
        <w:rPr>
          <w:sz w:val="16"/>
          <w:szCs w:val="16"/>
          <w:lang w:val="en-US"/>
        </w:rPr>
        <w:t>).</w:t>
      </w:r>
    </w:p>
  </w:footnote>
  <w:footnote w:id="17">
    <w:p w:rsidR="00E169BF" w:rsidRPr="0065025F" w:rsidRDefault="00E169BF">
      <w:pPr>
        <w:pStyle w:val="Voetnoottekst"/>
        <w:rPr>
          <w:sz w:val="16"/>
          <w:szCs w:val="16"/>
        </w:rPr>
      </w:pPr>
      <w:r w:rsidRPr="0065025F">
        <w:rPr>
          <w:rStyle w:val="Voetnootmarkering"/>
          <w:sz w:val="16"/>
          <w:szCs w:val="16"/>
        </w:rPr>
        <w:footnoteRef/>
      </w:r>
      <w:r w:rsidRPr="0065025F">
        <w:rPr>
          <w:sz w:val="16"/>
          <w:szCs w:val="16"/>
        </w:rPr>
        <w:t xml:space="preserve"> VN-verdrag handicap in Nederland 2017, College voor de rechten van de mens</w:t>
      </w:r>
      <w:r w:rsidR="00DD5F92">
        <w:rPr>
          <w:sz w:val="16"/>
          <w:szCs w:val="16"/>
        </w:rPr>
        <w:t>. (</w:t>
      </w:r>
      <w:r w:rsidRPr="0065025F">
        <w:rPr>
          <w:sz w:val="16"/>
          <w:szCs w:val="16"/>
        </w:rPr>
        <w:t>december</w:t>
      </w:r>
      <w:r w:rsidR="00DD5F92">
        <w:rPr>
          <w:sz w:val="16"/>
          <w:szCs w:val="16"/>
        </w:rPr>
        <w:t>,</w:t>
      </w:r>
      <w:r w:rsidRPr="0065025F">
        <w:rPr>
          <w:sz w:val="16"/>
          <w:szCs w:val="16"/>
        </w:rPr>
        <w:t xml:space="preserve"> 2017</w:t>
      </w:r>
      <w:r w:rsidR="00DD5F92">
        <w:rPr>
          <w:sz w:val="16"/>
          <w:szCs w:val="16"/>
        </w:rPr>
        <w:t>).</w:t>
      </w:r>
    </w:p>
  </w:footnote>
  <w:footnote w:id="18">
    <w:p w:rsidR="00E169BF" w:rsidRPr="0065025F" w:rsidRDefault="00E169BF">
      <w:pPr>
        <w:pStyle w:val="Voetnoottekst"/>
        <w:rPr>
          <w:sz w:val="16"/>
          <w:szCs w:val="16"/>
        </w:rPr>
      </w:pPr>
      <w:r w:rsidRPr="0065025F">
        <w:rPr>
          <w:rStyle w:val="Voetnootmarkering"/>
          <w:sz w:val="16"/>
          <w:szCs w:val="16"/>
        </w:rPr>
        <w:footnoteRef/>
      </w:r>
      <w:r w:rsidRPr="0065025F">
        <w:rPr>
          <w:sz w:val="16"/>
          <w:szCs w:val="16"/>
        </w:rPr>
        <w:t xml:space="preserve"> Ezeltje strek je, </w:t>
      </w:r>
      <w:r w:rsidRPr="0065025F">
        <w:rPr>
          <w:i/>
          <w:sz w:val="16"/>
          <w:szCs w:val="16"/>
        </w:rPr>
        <w:t>een studie naar winst, macht en regulering in de Nederlandse gezondheidszorg</w:t>
      </w:r>
      <w:r w:rsidR="00DD5F92">
        <w:rPr>
          <w:sz w:val="16"/>
          <w:szCs w:val="16"/>
        </w:rPr>
        <w:t xml:space="preserve">. </w:t>
      </w:r>
      <w:r w:rsidRPr="0065025F">
        <w:rPr>
          <w:sz w:val="16"/>
          <w:szCs w:val="16"/>
        </w:rPr>
        <w:t xml:space="preserve">Amsterdam, 2017, </w:t>
      </w:r>
      <w:proofErr w:type="spellStart"/>
      <w:r w:rsidRPr="0065025F">
        <w:rPr>
          <w:sz w:val="16"/>
          <w:szCs w:val="16"/>
        </w:rPr>
        <w:t>Gupta</w:t>
      </w:r>
      <w:proofErr w:type="spellEnd"/>
      <w:r w:rsidR="00DD5F92">
        <w:rPr>
          <w:sz w:val="16"/>
          <w:szCs w:val="16"/>
        </w:rPr>
        <w:t xml:space="preserve"> </w:t>
      </w:r>
      <w:proofErr w:type="spellStart"/>
      <w:r w:rsidRPr="0065025F">
        <w:rPr>
          <w:sz w:val="16"/>
          <w:szCs w:val="16"/>
        </w:rPr>
        <w:t>Strategists</w:t>
      </w:r>
      <w:proofErr w:type="spellEnd"/>
      <w:r w:rsidR="00DD5F92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084" w:rsidRDefault="0011208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084" w:rsidRDefault="0011208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084" w:rsidRDefault="0011208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0667"/>
    <w:multiLevelType w:val="hybridMultilevel"/>
    <w:tmpl w:val="B0BA49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E341B"/>
    <w:multiLevelType w:val="hybridMultilevel"/>
    <w:tmpl w:val="36CCC0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A5A1B"/>
    <w:multiLevelType w:val="multilevel"/>
    <w:tmpl w:val="3012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83C85"/>
    <w:multiLevelType w:val="hybridMultilevel"/>
    <w:tmpl w:val="D4C8A7F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F282D"/>
    <w:multiLevelType w:val="hybridMultilevel"/>
    <w:tmpl w:val="2744A4B0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5632EF"/>
    <w:multiLevelType w:val="multilevel"/>
    <w:tmpl w:val="4BD8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9F0E5B"/>
    <w:multiLevelType w:val="hybridMultilevel"/>
    <w:tmpl w:val="B5CE1C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63052"/>
    <w:multiLevelType w:val="hybridMultilevel"/>
    <w:tmpl w:val="035EAB9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67152"/>
    <w:multiLevelType w:val="hybridMultilevel"/>
    <w:tmpl w:val="3926CA82"/>
    <w:lvl w:ilvl="0" w:tplc="78A832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B59C6"/>
    <w:multiLevelType w:val="hybridMultilevel"/>
    <w:tmpl w:val="ED9291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D17E4"/>
    <w:multiLevelType w:val="hybridMultilevel"/>
    <w:tmpl w:val="5A2CDBCE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08"/>
    <w:rsid w:val="000026D7"/>
    <w:rsid w:val="00044D53"/>
    <w:rsid w:val="00050F1F"/>
    <w:rsid w:val="00067BF2"/>
    <w:rsid w:val="000740BB"/>
    <w:rsid w:val="00093A6B"/>
    <w:rsid w:val="000A6B01"/>
    <w:rsid w:val="000D76F7"/>
    <w:rsid w:val="000E4568"/>
    <w:rsid w:val="001044B2"/>
    <w:rsid w:val="0010662B"/>
    <w:rsid w:val="00106D48"/>
    <w:rsid w:val="00106D73"/>
    <w:rsid w:val="001105C4"/>
    <w:rsid w:val="00112084"/>
    <w:rsid w:val="00121FB6"/>
    <w:rsid w:val="001308A4"/>
    <w:rsid w:val="0013576E"/>
    <w:rsid w:val="0014713C"/>
    <w:rsid w:val="001518FA"/>
    <w:rsid w:val="0015668D"/>
    <w:rsid w:val="00165197"/>
    <w:rsid w:val="00173F26"/>
    <w:rsid w:val="001863FF"/>
    <w:rsid w:val="00194C98"/>
    <w:rsid w:val="001B154D"/>
    <w:rsid w:val="001D69F1"/>
    <w:rsid w:val="001E08D2"/>
    <w:rsid w:val="001E0F15"/>
    <w:rsid w:val="001E583F"/>
    <w:rsid w:val="00221B8A"/>
    <w:rsid w:val="00222B35"/>
    <w:rsid w:val="0022441C"/>
    <w:rsid w:val="002266F4"/>
    <w:rsid w:val="00235E26"/>
    <w:rsid w:val="002379F4"/>
    <w:rsid w:val="002703A3"/>
    <w:rsid w:val="00277F2A"/>
    <w:rsid w:val="002A4ACA"/>
    <w:rsid w:val="002B078B"/>
    <w:rsid w:val="002C2629"/>
    <w:rsid w:val="00300D19"/>
    <w:rsid w:val="003177C9"/>
    <w:rsid w:val="00335673"/>
    <w:rsid w:val="00343E71"/>
    <w:rsid w:val="0036420F"/>
    <w:rsid w:val="003773E7"/>
    <w:rsid w:val="00385F70"/>
    <w:rsid w:val="003A612F"/>
    <w:rsid w:val="003B1BFE"/>
    <w:rsid w:val="003B653D"/>
    <w:rsid w:val="003C011E"/>
    <w:rsid w:val="003F49EA"/>
    <w:rsid w:val="003F57D0"/>
    <w:rsid w:val="00407ADF"/>
    <w:rsid w:val="004276D4"/>
    <w:rsid w:val="00427B69"/>
    <w:rsid w:val="00435BEE"/>
    <w:rsid w:val="0044735A"/>
    <w:rsid w:val="00455589"/>
    <w:rsid w:val="004672F4"/>
    <w:rsid w:val="0047098B"/>
    <w:rsid w:val="00486257"/>
    <w:rsid w:val="004943C5"/>
    <w:rsid w:val="004A061F"/>
    <w:rsid w:val="004C0293"/>
    <w:rsid w:val="004C0E9B"/>
    <w:rsid w:val="004C545C"/>
    <w:rsid w:val="004F01AE"/>
    <w:rsid w:val="004F4332"/>
    <w:rsid w:val="00501748"/>
    <w:rsid w:val="0050397F"/>
    <w:rsid w:val="00504DBB"/>
    <w:rsid w:val="00505960"/>
    <w:rsid w:val="00505DA7"/>
    <w:rsid w:val="00533C11"/>
    <w:rsid w:val="00552999"/>
    <w:rsid w:val="00573F6F"/>
    <w:rsid w:val="00593659"/>
    <w:rsid w:val="005B5F32"/>
    <w:rsid w:val="005E1060"/>
    <w:rsid w:val="005E6D95"/>
    <w:rsid w:val="005F32A6"/>
    <w:rsid w:val="006062B4"/>
    <w:rsid w:val="00623239"/>
    <w:rsid w:val="00632C2C"/>
    <w:rsid w:val="0065025F"/>
    <w:rsid w:val="006545AA"/>
    <w:rsid w:val="006803FC"/>
    <w:rsid w:val="00682A4F"/>
    <w:rsid w:val="006B40C2"/>
    <w:rsid w:val="006C2F20"/>
    <w:rsid w:val="006E3A84"/>
    <w:rsid w:val="006E4120"/>
    <w:rsid w:val="006E5AE3"/>
    <w:rsid w:val="006E7E43"/>
    <w:rsid w:val="006F5030"/>
    <w:rsid w:val="0070474F"/>
    <w:rsid w:val="007220BE"/>
    <w:rsid w:val="00746AB3"/>
    <w:rsid w:val="007570F9"/>
    <w:rsid w:val="00773E6D"/>
    <w:rsid w:val="00783D9D"/>
    <w:rsid w:val="0078710D"/>
    <w:rsid w:val="00787CBC"/>
    <w:rsid w:val="00796A2B"/>
    <w:rsid w:val="00796B77"/>
    <w:rsid w:val="007A5AD1"/>
    <w:rsid w:val="007A7728"/>
    <w:rsid w:val="007B2AE8"/>
    <w:rsid w:val="007C5310"/>
    <w:rsid w:val="0082280C"/>
    <w:rsid w:val="00830A34"/>
    <w:rsid w:val="00853F69"/>
    <w:rsid w:val="008676BD"/>
    <w:rsid w:val="008709C1"/>
    <w:rsid w:val="00873895"/>
    <w:rsid w:val="008B0E26"/>
    <w:rsid w:val="008C29A8"/>
    <w:rsid w:val="008C7ADF"/>
    <w:rsid w:val="008F0E54"/>
    <w:rsid w:val="00900F22"/>
    <w:rsid w:val="00905FCB"/>
    <w:rsid w:val="00906917"/>
    <w:rsid w:val="0090780C"/>
    <w:rsid w:val="00934E63"/>
    <w:rsid w:val="0093747C"/>
    <w:rsid w:val="00947695"/>
    <w:rsid w:val="0096563B"/>
    <w:rsid w:val="009802D7"/>
    <w:rsid w:val="0098651A"/>
    <w:rsid w:val="0099532D"/>
    <w:rsid w:val="00996D00"/>
    <w:rsid w:val="009C3450"/>
    <w:rsid w:val="009D2482"/>
    <w:rsid w:val="009D4F01"/>
    <w:rsid w:val="009D5310"/>
    <w:rsid w:val="009D7409"/>
    <w:rsid w:val="00A0156C"/>
    <w:rsid w:val="00A17943"/>
    <w:rsid w:val="00A36831"/>
    <w:rsid w:val="00A427E8"/>
    <w:rsid w:val="00A44797"/>
    <w:rsid w:val="00A6146A"/>
    <w:rsid w:val="00A70408"/>
    <w:rsid w:val="00A718E7"/>
    <w:rsid w:val="00A72C6D"/>
    <w:rsid w:val="00A825AB"/>
    <w:rsid w:val="00A936C4"/>
    <w:rsid w:val="00AA0700"/>
    <w:rsid w:val="00AA784A"/>
    <w:rsid w:val="00AC1B11"/>
    <w:rsid w:val="00AD5A2B"/>
    <w:rsid w:val="00AF049F"/>
    <w:rsid w:val="00B014B9"/>
    <w:rsid w:val="00B22574"/>
    <w:rsid w:val="00B3753F"/>
    <w:rsid w:val="00B50F3A"/>
    <w:rsid w:val="00B6488D"/>
    <w:rsid w:val="00B7349E"/>
    <w:rsid w:val="00B9115C"/>
    <w:rsid w:val="00B94E07"/>
    <w:rsid w:val="00BA6DCB"/>
    <w:rsid w:val="00BA76D5"/>
    <w:rsid w:val="00BD29D7"/>
    <w:rsid w:val="00BF0EB9"/>
    <w:rsid w:val="00C075B0"/>
    <w:rsid w:val="00C1580A"/>
    <w:rsid w:val="00C15AED"/>
    <w:rsid w:val="00C15F26"/>
    <w:rsid w:val="00C214E6"/>
    <w:rsid w:val="00C3186D"/>
    <w:rsid w:val="00C45F36"/>
    <w:rsid w:val="00C50151"/>
    <w:rsid w:val="00C62620"/>
    <w:rsid w:val="00C878E4"/>
    <w:rsid w:val="00C951D1"/>
    <w:rsid w:val="00CA39CD"/>
    <w:rsid w:val="00CA5048"/>
    <w:rsid w:val="00CA559E"/>
    <w:rsid w:val="00CB4CBA"/>
    <w:rsid w:val="00CF42E6"/>
    <w:rsid w:val="00CF478B"/>
    <w:rsid w:val="00D37F05"/>
    <w:rsid w:val="00D44FB4"/>
    <w:rsid w:val="00D47B95"/>
    <w:rsid w:val="00D562F6"/>
    <w:rsid w:val="00D704A1"/>
    <w:rsid w:val="00D9230B"/>
    <w:rsid w:val="00DD5F92"/>
    <w:rsid w:val="00DE3EF1"/>
    <w:rsid w:val="00DF06EF"/>
    <w:rsid w:val="00DF0FB0"/>
    <w:rsid w:val="00E15D10"/>
    <w:rsid w:val="00E169BF"/>
    <w:rsid w:val="00E34F54"/>
    <w:rsid w:val="00E3746D"/>
    <w:rsid w:val="00E4233C"/>
    <w:rsid w:val="00E44277"/>
    <w:rsid w:val="00E72411"/>
    <w:rsid w:val="00E811E4"/>
    <w:rsid w:val="00E90AC8"/>
    <w:rsid w:val="00E91931"/>
    <w:rsid w:val="00E94588"/>
    <w:rsid w:val="00E97404"/>
    <w:rsid w:val="00EB0130"/>
    <w:rsid w:val="00EC69C3"/>
    <w:rsid w:val="00ED32E2"/>
    <w:rsid w:val="00EE5CC3"/>
    <w:rsid w:val="00EF4271"/>
    <w:rsid w:val="00F03D97"/>
    <w:rsid w:val="00F05012"/>
    <w:rsid w:val="00F26C3F"/>
    <w:rsid w:val="00F33F44"/>
    <w:rsid w:val="00F41A16"/>
    <w:rsid w:val="00F63499"/>
    <w:rsid w:val="00F64E32"/>
    <w:rsid w:val="00F73B1D"/>
    <w:rsid w:val="00F837AB"/>
    <w:rsid w:val="00F86A80"/>
    <w:rsid w:val="00F938F2"/>
    <w:rsid w:val="00FA537D"/>
    <w:rsid w:val="00FB0238"/>
    <w:rsid w:val="00FF29EB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D94CA55-2BF7-4F29-AC05-CA4D1017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0174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82A4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F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06EF"/>
  </w:style>
  <w:style w:type="paragraph" w:styleId="Voettekst">
    <w:name w:val="footer"/>
    <w:basedOn w:val="Standaard"/>
    <w:link w:val="VoettekstChar"/>
    <w:uiPriority w:val="99"/>
    <w:unhideWhenUsed/>
    <w:rsid w:val="00DF0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06EF"/>
  </w:style>
  <w:style w:type="paragraph" w:styleId="Geenafstand">
    <w:name w:val="No Spacing"/>
    <w:uiPriority w:val="1"/>
    <w:qFormat/>
    <w:rsid w:val="00FF30ED"/>
    <w:pPr>
      <w:spacing w:after="0" w:line="240" w:lineRule="auto"/>
    </w:pPr>
    <w:rPr>
      <w:rFonts w:eastAsiaTheme="minorEastAsia"/>
      <w:sz w:val="21"/>
      <w:szCs w:val="21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C69C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C69C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C69C3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668D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B014B9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AA0700"/>
    <w:rPr>
      <w:i/>
      <w:iCs/>
    </w:rPr>
  </w:style>
  <w:style w:type="table" w:styleId="Tabelraster">
    <w:name w:val="Table Grid"/>
    <w:basedOn w:val="Standaardtabel"/>
    <w:uiPriority w:val="59"/>
    <w:rsid w:val="0098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936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936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936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36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36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vm.nl/Documenten_en_publicaties/Algemeen_Actueel/Nieuwsberichten/2017/Trendscenario_VTV_2018_identificeert_maatschappelijke_opgaven_voor_de_toekoms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8B26-8239-4F91-8EEA-6F37939D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3087</Words>
  <Characters>16979</Characters>
  <Application>Microsoft Office Word</Application>
  <DocSecurity>0</DocSecurity>
  <Lines>141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Leferink</dc:creator>
  <cp:lastModifiedBy>Jolien</cp:lastModifiedBy>
  <cp:revision>2</cp:revision>
  <cp:lastPrinted>2019-04-03T07:53:00Z</cp:lastPrinted>
  <dcterms:created xsi:type="dcterms:W3CDTF">2019-04-04T16:10:00Z</dcterms:created>
  <dcterms:modified xsi:type="dcterms:W3CDTF">2019-04-04T16:10:00Z</dcterms:modified>
</cp:coreProperties>
</file>